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6A" w:rsidRPr="00D76D72" w:rsidRDefault="00C3226A" w:rsidP="00C32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общественный порядок (</w:t>
      </w:r>
      <w:r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>убийство, грабёж, изнасилование, оскорбления, мелкие хищения, хулиганство).</w:t>
      </w:r>
    </w:p>
    <w:p w:rsidR="00C3226A" w:rsidRPr="00D76D72" w:rsidRDefault="00C3226A" w:rsidP="00C32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lang w:eastAsia="ru-RU"/>
        </w:rPr>
        <w:t>Статья 88 УК «Виды наказаний, назначаемых несовершеннолетним»:</w:t>
      </w:r>
    </w:p>
    <w:p w:rsidR="00C3226A" w:rsidRPr="00D76D72" w:rsidRDefault="00C3226A" w:rsidP="00C32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>– штраф;</w:t>
      </w:r>
    </w:p>
    <w:p w:rsidR="00C3226A" w:rsidRPr="00D76D72" w:rsidRDefault="00C3226A" w:rsidP="00C32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–</w:t>
      </w:r>
      <w:r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>лишение права заниматься определённой деятельностью;</w:t>
      </w:r>
    </w:p>
    <w:p w:rsidR="00C3226A" w:rsidRPr="00D76D72" w:rsidRDefault="00C3226A" w:rsidP="00C32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>–обязательные работы;</w:t>
      </w:r>
    </w:p>
    <w:p w:rsidR="00C3226A" w:rsidRPr="00D76D72" w:rsidRDefault="00C3226A" w:rsidP="00C32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>–исправительные работы;</w:t>
      </w:r>
    </w:p>
    <w:p w:rsidR="00C3226A" w:rsidRPr="00D76D72" w:rsidRDefault="00C3226A" w:rsidP="00C32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–</w:t>
      </w:r>
      <w:r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>арест;</w:t>
      </w:r>
    </w:p>
    <w:p w:rsidR="00C3226A" w:rsidRPr="00D76D72" w:rsidRDefault="00C3226A" w:rsidP="00C32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>–лишение свободы на определённый срок.</w:t>
      </w:r>
    </w:p>
    <w:p w:rsidR="00C3226A" w:rsidRPr="00260D94" w:rsidRDefault="00C3226A" w:rsidP="00C32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65F91" w:themeColor="accent1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Срок лишения свободы для несовершеннолетних не может превышать </w:t>
      </w:r>
      <w:r w:rsidRPr="00D76D7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lang w:eastAsia="ru-RU"/>
        </w:rPr>
        <w:t>10 </w:t>
      </w: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 xml:space="preserve">лет. Лишение свободы   отбывается   несовершеннолетними в </w:t>
      </w:r>
      <w:r w:rsidRPr="00FD1267">
        <w:rPr>
          <w:rFonts w:ascii="Times New Roman" w:eastAsia="Times New Roman" w:hAnsi="Times New Roman" w:cs="Times New Roman"/>
          <w:i/>
          <w:color w:val="244061" w:themeColor="accent1" w:themeShade="80"/>
          <w:lang w:eastAsia="ru-RU"/>
        </w:rPr>
        <w:t>воспитательных колониях общего режима</w:t>
      </w:r>
    </w:p>
    <w:p w:rsidR="00C3226A" w:rsidRDefault="00C3226A" w:rsidP="00C32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B539EE9" wp14:editId="2203FA75">
            <wp:extent cx="1486859" cy="1982480"/>
            <wp:effectExtent l="228600" t="228600" r="227965" b="227330"/>
            <wp:docPr id="14" name="Рисунок 14" descr="https://im0-tub-ru.yandex.net/i?id=a91e76f8a442d634f157253dcd127c3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0-tub-ru.yandex.net/i?id=a91e76f8a442d634f157253dcd127c34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71" cy="198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4F81BD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</w:p>
    <w:p w:rsidR="00C3226A" w:rsidRDefault="00C3226A" w:rsidP="00C32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lang w:eastAsia="ru-RU"/>
        </w:rPr>
      </w:pPr>
    </w:p>
    <w:p w:rsidR="00C3226A" w:rsidRDefault="00C3226A" w:rsidP="00C32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lang w:eastAsia="ru-RU"/>
        </w:rPr>
      </w:pPr>
      <w:r w:rsidRPr="00F869FA">
        <w:rPr>
          <w:rFonts w:ascii="Times New Roman" w:eastAsia="Times New Roman" w:hAnsi="Times New Roman" w:cs="Times New Roman"/>
          <w:b/>
          <w:bCs/>
          <w:i/>
          <w:color w:val="C00000"/>
          <w:lang w:eastAsia="ru-RU"/>
        </w:rPr>
        <w:t>3. Дисциплинарная ответственность.</w:t>
      </w:r>
    </w:p>
    <w:p w:rsidR="00C3226A" w:rsidRPr="00F869FA" w:rsidRDefault="00C3226A" w:rsidP="00C32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lang w:eastAsia="ru-RU"/>
        </w:rPr>
      </w:pPr>
      <w:r w:rsidRPr="00F869FA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Она может применяться, только если несовершеннолетний уже </w:t>
      </w:r>
      <w:r w:rsidRPr="00F869FA">
        <w:rPr>
          <w:rFonts w:ascii="Times New Roman" w:eastAsia="Times New Roman" w:hAnsi="Times New Roman" w:cs="Times New Roman"/>
          <w:bCs/>
          <w:i/>
          <w:iCs/>
          <w:color w:val="17365D" w:themeColor="text2" w:themeShade="BF"/>
          <w:lang w:eastAsia="ru-RU"/>
        </w:rPr>
        <w:t>работает по трудовому договору</w:t>
      </w:r>
      <w:r w:rsidRPr="00F869FA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. Наступает она за </w:t>
      </w:r>
      <w:r w:rsidRPr="00F869FA">
        <w:rPr>
          <w:rFonts w:ascii="Times New Roman" w:eastAsia="Times New Roman" w:hAnsi="Times New Roman" w:cs="Times New Roman"/>
          <w:bCs/>
          <w:i/>
          <w:iCs/>
          <w:color w:val="17365D" w:themeColor="text2" w:themeShade="BF"/>
          <w:lang w:eastAsia="ru-RU"/>
        </w:rPr>
        <w:t>нарушение трудовой дисциплины</w:t>
      </w:r>
      <w:r w:rsidRPr="00F869FA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 </w:t>
      </w: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 xml:space="preserve">  </w:t>
      </w:r>
      <w:r w:rsidRPr="00F869FA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(опоздание, невыполнение своих обязанностей и т. д.). Существуют только три формы дисциплинарной ответственности: </w:t>
      </w:r>
      <w:r w:rsidRPr="00F869FA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lang w:eastAsia="ru-RU"/>
        </w:rPr>
        <w:t>замечание, выговор и увольнение</w:t>
      </w:r>
      <w:r w:rsidRPr="00F869FA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 xml:space="preserve">. Не может наступать </w:t>
      </w:r>
      <w:r w:rsidRPr="00F869FA">
        <w:rPr>
          <w:rFonts w:ascii="Times New Roman" w:eastAsia="Times New Roman" w:hAnsi="Times New Roman" w:cs="Times New Roman"/>
          <w:i/>
          <w:color w:val="244061" w:themeColor="accent1" w:themeShade="80"/>
          <w:lang w:eastAsia="ru-RU"/>
        </w:rPr>
        <w:t>дисциплинарная ответственность в виде удержаний из заработной платы или в иных формах. Однако если несовершеннолетний причинит  </w:t>
      </w:r>
      <w:r w:rsidRPr="00F869FA">
        <w:rPr>
          <w:rFonts w:ascii="Times New Roman" w:eastAsia="Times New Roman" w:hAnsi="Times New Roman" w:cs="Times New Roman"/>
          <w:bCs/>
          <w:i/>
          <w:iCs/>
          <w:color w:val="244061" w:themeColor="accent1" w:themeShade="80"/>
          <w:lang w:eastAsia="ru-RU"/>
        </w:rPr>
        <w:t>вред имуществу</w:t>
      </w:r>
      <w:r w:rsidRPr="00F869FA">
        <w:rPr>
          <w:rFonts w:ascii="Times New Roman" w:eastAsia="Times New Roman" w:hAnsi="Times New Roman" w:cs="Times New Roman"/>
          <w:i/>
          <w:color w:val="244061" w:themeColor="accent1" w:themeShade="80"/>
          <w:lang w:eastAsia="ru-RU"/>
        </w:rPr>
        <w:t> работодателя, может наступить </w:t>
      </w:r>
      <w:r w:rsidRPr="00FD1267">
        <w:rPr>
          <w:rFonts w:ascii="Times New Roman" w:eastAsia="Times New Roman" w:hAnsi="Times New Roman" w:cs="Times New Roman"/>
          <w:i/>
          <w:color w:val="244061" w:themeColor="accent1" w:themeShade="80"/>
          <w:lang w:eastAsia="ru-RU"/>
        </w:rPr>
        <w:t xml:space="preserve"> </w:t>
      </w:r>
      <w:r w:rsidRPr="00F869FA">
        <w:rPr>
          <w:rFonts w:ascii="Times New Roman" w:eastAsia="Times New Roman" w:hAnsi="Times New Roman" w:cs="Times New Roman"/>
          <w:b/>
          <w:bCs/>
          <w:i/>
          <w:iCs/>
          <w:color w:val="C00000"/>
          <w:lang w:eastAsia="ru-RU"/>
        </w:rPr>
        <w:t>материальная ответственность в форме возмещения ущерба.</w:t>
      </w:r>
    </w:p>
    <w:p w:rsidR="00C3226A" w:rsidRDefault="00C3226A" w:rsidP="00C32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DAC1B9F" wp14:editId="1EAC5052">
            <wp:extent cx="2189950" cy="1491211"/>
            <wp:effectExtent l="133350" t="133350" r="134620" b="128270"/>
            <wp:docPr id="15" name="Рисунок 15" descr="http://media.domotvetov.ru/uploads/article/0/uvolnenie-ili-perevod-na-d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edia.domotvetov.ru/uploads/article/0/uvolnenie-ili-perevod-na-dru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56" b="10256"/>
                    <a:stretch/>
                  </pic:blipFill>
                  <pic:spPr bwMode="auto">
                    <a:xfrm>
                      <a:off x="0" y="0"/>
                      <a:ext cx="2193920" cy="149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39700">
                        <a:srgbClr val="4F81BD">
                          <a:satMod val="175000"/>
                          <a:alpha val="40000"/>
                        </a:srgbClr>
                      </a:glow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226A" w:rsidRPr="000F0556" w:rsidRDefault="00C3226A" w:rsidP="00C32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C3226A" w:rsidRPr="00260D94" w:rsidRDefault="00C3226A" w:rsidP="00C32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lang w:eastAsia="ru-RU"/>
        </w:rPr>
      </w:pPr>
      <w:r w:rsidRPr="00260D94">
        <w:rPr>
          <w:rFonts w:ascii="Times New Roman" w:eastAsia="Times New Roman" w:hAnsi="Times New Roman" w:cs="Times New Roman"/>
          <w:b/>
          <w:bCs/>
          <w:i/>
          <w:color w:val="C00000"/>
          <w:lang w:eastAsia="ru-RU"/>
        </w:rPr>
        <w:t>4. Гражданско-правовая ответственность.</w:t>
      </w:r>
    </w:p>
    <w:p w:rsidR="00C3226A" w:rsidRPr="00D76D72" w:rsidRDefault="00C3226A" w:rsidP="00C32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Регулирует имущественные отношения. Наказания к правонарушителю:</w:t>
      </w:r>
    </w:p>
    <w:p w:rsidR="00C3226A" w:rsidRPr="00D76D72" w:rsidRDefault="00C3226A" w:rsidP="00C3226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возмещение вреда,</w:t>
      </w:r>
    </w:p>
    <w:p w:rsidR="00C3226A" w:rsidRPr="00260D94" w:rsidRDefault="00C3226A" w:rsidP="00C3226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65F91" w:themeColor="accent1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уплата ущерба</w:t>
      </w:r>
    </w:p>
    <w:p w:rsidR="00C3226A" w:rsidRDefault="00C3226A" w:rsidP="00C32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921E0C" wp14:editId="27979E68">
            <wp:extent cx="2458890" cy="1634050"/>
            <wp:effectExtent l="133350" t="133350" r="132080" b="137795"/>
            <wp:docPr id="16" name="Рисунок 16" descr="https://im0-tub-ru.yandex.net/i?id=7fe5bc6cf82e68e229e9d6ad49b4dd7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m0-tub-ru.yandex.net/i?id=7fe5bc6cf82e68e229e9d6ad49b4dd75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793" cy="163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39700">
                        <a:srgbClr val="4F81BD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</w:p>
    <w:p w:rsidR="00C3226A" w:rsidRPr="00D76D72" w:rsidRDefault="00C3226A" w:rsidP="00C32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 xml:space="preserve">Быть </w:t>
      </w:r>
      <w:r w:rsidRPr="00D76D72">
        <w:rPr>
          <w:rFonts w:ascii="Times New Roman" w:eastAsia="Times New Roman" w:hAnsi="Times New Roman" w:cs="Times New Roman"/>
          <w:b/>
          <w:i/>
          <w:color w:val="17365D" w:themeColor="text2" w:themeShade="BF"/>
          <w:lang w:eastAsia="ru-RU"/>
        </w:rPr>
        <w:t>Человеком</w:t>
      </w: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 xml:space="preserve"> с большой буквы, значит приносить радость и счастье в жизнь других людей и чувствовать свою ответственность за свои поступки и свое поведение. </w:t>
      </w:r>
    </w:p>
    <w:p w:rsidR="00C3226A" w:rsidRPr="000652C1" w:rsidRDefault="00C3226A" w:rsidP="00C32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lang w:eastAsia="ru-RU"/>
        </w:rPr>
      </w:pPr>
      <w:r w:rsidRPr="000652C1">
        <w:rPr>
          <w:rFonts w:ascii="Times New Roman" w:eastAsia="Times New Roman" w:hAnsi="Times New Roman" w:cs="Times New Roman"/>
          <w:b/>
          <w:i/>
          <w:color w:val="C00000"/>
          <w:lang w:eastAsia="ru-RU"/>
        </w:rPr>
        <w:t>Я ВЫБИРАЮ ОТВЕТСТВЕННОСТЬ!</w:t>
      </w:r>
    </w:p>
    <w:p w:rsidR="00C3226A" w:rsidRDefault="00C3226A" w:rsidP="00C32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</w:p>
    <w:p w:rsidR="007F3A05" w:rsidRDefault="007F3A05" w:rsidP="00C32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</w:p>
    <w:p w:rsidR="007F3A05" w:rsidRDefault="007F3A05" w:rsidP="00C32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</w:p>
    <w:p w:rsidR="007F3A05" w:rsidRDefault="007F3A05" w:rsidP="00C32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</w:p>
    <w:p w:rsidR="007F3A05" w:rsidRPr="00D76D72" w:rsidRDefault="007F3A05" w:rsidP="00C322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7365D" w:themeColor="text2" w:themeShade="BF"/>
        </w:rPr>
      </w:pPr>
      <w:bookmarkStart w:id="0" w:name="_GoBack"/>
      <w:bookmarkEnd w:id="0"/>
    </w:p>
    <w:p w:rsidR="00C3226A" w:rsidRPr="00716B8A" w:rsidRDefault="00C3226A" w:rsidP="00C3226A">
      <w:pPr>
        <w:shd w:val="clear" w:color="auto" w:fill="FFFFFF"/>
        <w:spacing w:after="0" w:line="240" w:lineRule="auto"/>
        <w:jc w:val="center"/>
        <w:rPr>
          <w:rFonts w:ascii="Gabriola" w:hAnsi="Gabriola"/>
          <w:b/>
          <w:color w:val="C00000"/>
          <w:sz w:val="56"/>
          <w:szCs w:val="56"/>
          <w14:glow w14:rad="228600">
            <w14:schemeClr w14:val="accent5">
              <w14:alpha w14:val="60000"/>
              <w14:satMod w14:val="175000"/>
            </w14:schemeClr>
          </w14:glow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716B8A">
        <w:rPr>
          <w:rFonts w:ascii="Gabriola" w:hAnsi="Gabriola"/>
          <w:b/>
          <w:color w:val="C00000"/>
          <w:sz w:val="56"/>
          <w:szCs w:val="56"/>
          <w14:glow w14:rad="228600">
            <w14:schemeClr w14:val="accent5">
              <w14:alpha w14:val="60000"/>
              <w14:satMod w14:val="175000"/>
            </w14:schemeClr>
          </w14:glow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«Я выбираю ответственность.</w:t>
      </w:r>
    </w:p>
    <w:p w:rsidR="00C3226A" w:rsidRPr="00716B8A" w:rsidRDefault="00C3226A" w:rsidP="00C3226A">
      <w:pPr>
        <w:shd w:val="clear" w:color="auto" w:fill="FFFFFF"/>
        <w:spacing w:after="0" w:line="240" w:lineRule="auto"/>
        <w:jc w:val="center"/>
        <w:rPr>
          <w:rFonts w:ascii="Gabriola" w:hAnsi="Gabriola"/>
          <w:b/>
          <w:color w:val="C00000"/>
          <w:sz w:val="56"/>
          <w:szCs w:val="56"/>
          <w14:glow w14:rad="228600">
            <w14:schemeClr w14:val="accent5">
              <w14:alpha w14:val="60000"/>
              <w14:satMod w14:val="175000"/>
            </w14:schemeClr>
          </w14:glow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716B8A">
        <w:rPr>
          <w:rFonts w:ascii="Gabriola" w:hAnsi="Gabriola"/>
          <w:b/>
          <w:color w:val="C00000"/>
          <w:sz w:val="56"/>
          <w:szCs w:val="56"/>
          <w14:glow w14:rad="228600">
            <w14:schemeClr w14:val="accent5">
              <w14:alpha w14:val="60000"/>
              <w14:satMod w14:val="175000"/>
            </w14:schemeClr>
          </w14:glow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Я и закон»</w:t>
      </w:r>
    </w:p>
    <w:p w:rsidR="00C3226A" w:rsidRPr="00001E33" w:rsidRDefault="00C3226A" w:rsidP="00C32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A4D2C5" wp14:editId="1436CB5A">
            <wp:extent cx="2743200" cy="2515194"/>
            <wp:effectExtent l="0" t="0" r="0" b="0"/>
            <wp:docPr id="17" name="Рисунок 17" descr="http://lesmeh.edu35.ru/images/phocagallery/raznoe/%D0%A3%D1%87%D0%B5%D0%BD%D0%B8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esmeh.edu35.ru/images/phocagallery/raznoe/%D0%A3%D1%87%D0%B5%D0%BD%D0%B8%D0%B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93" cy="251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EBF" w:rsidRDefault="00E47EBF" w:rsidP="00D76276">
      <w:pPr>
        <w:spacing w:after="0"/>
        <w:jc w:val="center"/>
        <w:rPr>
          <w:rFonts w:ascii="Consolas" w:hAnsi="Consolas" w:cs="Consolas"/>
          <w:b/>
          <w:i/>
          <w:color w:val="C00000"/>
          <w:sz w:val="52"/>
          <w:szCs w:val="52"/>
          <w14:glow w14:rad="228600">
            <w14:schemeClr w14:val="accent5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921EE" w:rsidRPr="00716B8A" w:rsidRDefault="00D76276" w:rsidP="00D76276">
      <w:pPr>
        <w:spacing w:after="0"/>
        <w:jc w:val="center"/>
        <w:rPr>
          <w:rFonts w:ascii="Consolas" w:hAnsi="Consolas" w:cs="Consolas"/>
          <w:b/>
          <w:i/>
          <w:color w:val="C00000"/>
          <w:sz w:val="52"/>
          <w:szCs w:val="52"/>
          <w14:glow w14:rad="228600">
            <w14:schemeClr w14:val="accent5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16B8A">
        <w:rPr>
          <w:rFonts w:ascii="Consolas" w:hAnsi="Consolas" w:cs="Consolas"/>
          <w:b/>
          <w:i/>
          <w:color w:val="C00000"/>
          <w:sz w:val="52"/>
          <w:szCs w:val="52"/>
          <w14:glow w14:rad="228600">
            <w14:schemeClr w14:val="accent5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ЭТО ВАЖНО ЗНАТЬ</w:t>
      </w:r>
    </w:p>
    <w:p w:rsidR="00FF0AFD" w:rsidRDefault="00FF0AFD" w:rsidP="00FF0A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FF0AFD">
        <w:rPr>
          <w:rFonts w:ascii="Times New Roman" w:eastAsia="Times New Roman" w:hAnsi="Times New Roman" w:cs="Times New Roman"/>
          <w:i/>
          <w:noProof/>
          <w:lang w:eastAsia="ru-RU"/>
        </w:rPr>
        <w:drawing>
          <wp:inline distT="0" distB="0" distL="0" distR="0" wp14:anchorId="25463928" wp14:editId="120B8488">
            <wp:extent cx="1867221" cy="1782696"/>
            <wp:effectExtent l="133350" t="133350" r="133350" b="141605"/>
            <wp:docPr id="8" name="Рисунок 8" descr="https://tu-144.kai.ru/image/journal/article?img_id=10557520&amp;t=1556081488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u-144.kai.ru/image/journal/article?img_id=10557520&amp;t=155608148838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2" b="11005"/>
                    <a:stretch/>
                  </pic:blipFill>
                  <pic:spPr bwMode="auto">
                    <a:xfrm>
                      <a:off x="0" y="0"/>
                      <a:ext cx="1868907" cy="178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39A5" w:rsidRPr="00D76D72" w:rsidRDefault="001539A5" w:rsidP="001539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Не существует прав без обязанностей. И даже несмотря на то, что ты несовершеннолетний, за свои поступки ты несешь ответственность перед государством и другими людьми. Твой возраст и тяжесть совершенного проступка напрямую будут влиять на меру ответственности.</w:t>
      </w:r>
    </w:p>
    <w:p w:rsidR="001539A5" w:rsidRPr="00D76D72" w:rsidRDefault="001539A5" w:rsidP="001539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b/>
          <w:i/>
          <w:color w:val="17365D" w:themeColor="text2" w:themeShade="BF"/>
          <w:lang w:eastAsia="ru-RU"/>
        </w:rPr>
        <w:t>Что нужно знать о юридической ответственности несовершеннолетних?</w:t>
      </w:r>
    </w:p>
    <w:p w:rsidR="001539A5" w:rsidRPr="00D76D72" w:rsidRDefault="001539A5" w:rsidP="001539A5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17365D" w:themeColor="text2" w:themeShade="BF"/>
        </w:rPr>
      </w:pPr>
      <w:r w:rsidRPr="00D76D72">
        <w:rPr>
          <w:rFonts w:ascii="Mistral" w:eastAsia="Times New Roman" w:hAnsi="Mistral" w:cs="Times New Roman"/>
          <w:i/>
          <w:color w:val="17365D" w:themeColor="text2" w:themeShade="BF"/>
          <w:sz w:val="24"/>
          <w:szCs w:val="24"/>
          <w:lang w:eastAsia="ru-RU"/>
        </w:rPr>
        <w:t>1</w:t>
      </w:r>
      <w:r w:rsidR="00F921EE" w:rsidRPr="00D76D72">
        <w:rPr>
          <w:rFonts w:ascii="Times New Roman" w:eastAsia="Times New Roman" w:hAnsi="Times New Roman" w:cs="Times New Roman"/>
          <w:i/>
          <w:color w:val="17365D" w:themeColor="text2" w:themeShade="BF"/>
          <w:sz w:val="24"/>
          <w:szCs w:val="24"/>
          <w:lang w:eastAsia="ru-RU"/>
        </w:rPr>
        <w:t>.</w:t>
      </w:r>
      <w:r w:rsidRPr="00D76D72">
        <w:rPr>
          <w:color w:val="17365D" w:themeColor="text2" w:themeShade="BF"/>
        </w:rPr>
        <w:t xml:space="preserve"> </w:t>
      </w:r>
      <w:r w:rsidRPr="00D76D72">
        <w:rPr>
          <w:rFonts w:ascii="Times New Roman" w:hAnsi="Times New Roman" w:cs="Times New Roman"/>
          <w:i/>
          <w:color w:val="17365D" w:themeColor="text2" w:themeShade="BF"/>
        </w:rPr>
        <w:t>В соответствии со ст. 60 Конституции Российской Федерации гражданин Российской Федерации может самостоятельно осуществлять в полном объеме свои права и обязанности с 18 лет.</w:t>
      </w:r>
    </w:p>
    <w:p w:rsidR="00F921EE" w:rsidRPr="00D76D72" w:rsidRDefault="001539A5" w:rsidP="00585B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Mistral" w:hAnsi="Mistral"/>
          <w:color w:val="17365D" w:themeColor="text2" w:themeShade="BF"/>
          <w:sz w:val="24"/>
          <w:szCs w:val="24"/>
        </w:rPr>
        <w:t>2</w:t>
      </w:r>
      <w:r w:rsidRPr="00D76D72">
        <w:rPr>
          <w:color w:val="17365D" w:themeColor="text2" w:themeShade="BF"/>
        </w:rPr>
        <w:t xml:space="preserve">. </w:t>
      </w: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В соответствии со ст. 87 Уголовного Кодекса Российской Федерации несовершеннолетними признаются лица, которым ко времени совершения преступления исполнилось 14 лет, но не исполнилось 18 лет. Гражданское право различает несовершеннолетних (лиц в возрасте от 14 до 18 лет) и малолетних (лиц, не достигших 14 лет).</w:t>
      </w:r>
    </w:p>
    <w:p w:rsidR="00585B72" w:rsidRPr="00D76D72" w:rsidRDefault="00585B72" w:rsidP="00F921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Mistral" w:eastAsia="Times New Roman" w:hAnsi="Mistral" w:cs="Times New Roman"/>
          <w:i/>
          <w:color w:val="17365D" w:themeColor="text2" w:themeShade="BF"/>
          <w:sz w:val="24"/>
          <w:szCs w:val="24"/>
          <w:lang w:eastAsia="ru-RU"/>
        </w:rPr>
        <w:t>3.</w:t>
      </w:r>
      <w:r w:rsidRPr="00D76D72">
        <w:rPr>
          <w:rFonts w:ascii="Mistral" w:eastAsia="Times New Roman" w:hAnsi="Mistral" w:cs="Times New Roman"/>
          <w:i/>
          <w:color w:val="17365D" w:themeColor="text2" w:themeShade="BF"/>
          <w:lang w:eastAsia="ru-RU"/>
        </w:rPr>
        <w:t xml:space="preserve"> </w:t>
      </w: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За несоблюдение законов несовершеннолетний может быть привлечен к:</w:t>
      </w:r>
    </w:p>
    <w:p w:rsidR="00585B72" w:rsidRPr="00D76D72" w:rsidRDefault="00585B72" w:rsidP="00585B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административной ответственности;</w:t>
      </w:r>
    </w:p>
    <w:p w:rsidR="00585B72" w:rsidRPr="00D76D72" w:rsidRDefault="00585B72" w:rsidP="00585B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уголовной ответственности;</w:t>
      </w:r>
    </w:p>
    <w:p w:rsidR="00585B72" w:rsidRPr="00D76D72" w:rsidRDefault="00585B72" w:rsidP="00585B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гражданско-правовой ответственности;</w:t>
      </w:r>
    </w:p>
    <w:p w:rsidR="00F921EE" w:rsidRPr="00D76D72" w:rsidRDefault="00585B72" w:rsidP="00585B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дисциплинарной ответственности.</w:t>
      </w:r>
    </w:p>
    <w:p w:rsidR="00F921EE" w:rsidRPr="00D76D72" w:rsidRDefault="00F921EE" w:rsidP="00A102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ab/>
      </w:r>
    </w:p>
    <w:p w:rsidR="000D184D" w:rsidRPr="00D76D72" w:rsidRDefault="000D184D" w:rsidP="00001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Mistral" w:hAnsi="Mistral"/>
          <w:color w:val="17365D" w:themeColor="text2" w:themeShade="BF"/>
          <w:sz w:val="24"/>
          <w:szCs w:val="24"/>
        </w:rPr>
        <w:t xml:space="preserve">4. </w:t>
      </w:r>
      <w:r w:rsidRPr="00D76D72">
        <w:rPr>
          <w:rFonts w:ascii="Times New Roman" w:hAnsi="Times New Roman" w:cs="Times New Roman"/>
          <w:i/>
          <w:color w:val="17365D" w:themeColor="text2" w:themeShade="BF"/>
        </w:rPr>
        <w:t xml:space="preserve">Кроме того закон предусматривает </w:t>
      </w:r>
      <w:r w:rsidRPr="00D76D72">
        <w:rPr>
          <w:rFonts w:ascii="Times New Roman" w:hAnsi="Times New Roman" w:cs="Times New Roman"/>
          <w:i/>
          <w:color w:val="17365D" w:themeColor="text2" w:themeShade="BF"/>
          <w:shd w:val="clear" w:color="auto" w:fill="FFFFFF"/>
        </w:rPr>
        <w:t>одной из принудительных мер воспитательного воздействия является помещение несовершеннолетнего в специальное учебно-воспитательное учреждение закрытого типа. Согласно ч. 2 ст. 92 УК РФ, несовершеннолетний, осужденный к лишению свободы за совершение преступления средней тяжести, а также тяжкого преступления, может быть освобожден судом от наказания и помещен в специальное учебно-воспитательное учреждение закрытого типа</w:t>
      </w:r>
      <w:r w:rsidR="00CE4CEB"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. Причем, в такие учреждения подростки</w:t>
      </w:r>
      <w:r w:rsidR="00001E33"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 xml:space="preserve"> могут быть направлены с 11 лет.</w:t>
      </w:r>
    </w:p>
    <w:p w:rsidR="00A10290" w:rsidRPr="00001E33" w:rsidRDefault="00A10290" w:rsidP="00001E33">
      <w:pPr>
        <w:jc w:val="center"/>
        <w:rPr>
          <w:rFonts w:ascii="Times New Roman" w:hAnsi="Times New Roman" w:cs="Times New Roman"/>
          <w:i/>
          <w:color w:val="0D0D0D" w:themeColor="text1" w:themeTint="F2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1ECCD9E" wp14:editId="24992507">
            <wp:extent cx="1882588" cy="2138586"/>
            <wp:effectExtent l="133350" t="133350" r="137160" b="128905"/>
            <wp:docPr id="4" name="Рисунок 4" descr="https://admmag.ru/images/photos/medium/article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mag.ru/images/photos/medium/article99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966" cy="214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0F0556" w:rsidRPr="00CE4CEB" w:rsidRDefault="000F0556" w:rsidP="00A10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lang w:eastAsia="ru-RU"/>
        </w:rPr>
      </w:pPr>
      <w:r w:rsidRPr="00CE4CEB">
        <w:rPr>
          <w:rFonts w:ascii="Times New Roman" w:eastAsia="Times New Roman" w:hAnsi="Times New Roman" w:cs="Times New Roman"/>
          <w:b/>
          <w:bCs/>
          <w:i/>
          <w:color w:val="C00000"/>
          <w:lang w:eastAsia="ru-RU"/>
        </w:rPr>
        <w:t>1.Административная ответственность несовершеннолетних.</w:t>
      </w:r>
    </w:p>
    <w:p w:rsidR="000F0556" w:rsidRPr="00D76D72" w:rsidRDefault="000F0556" w:rsidP="00A10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К административным правонарушениям относятся:</w:t>
      </w:r>
    </w:p>
    <w:p w:rsidR="00A10290" w:rsidRPr="00D76D72" w:rsidRDefault="00A10290" w:rsidP="00A10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 xml:space="preserve">- </w:t>
      </w:r>
      <w:r w:rsidR="000F0556"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>появление </w:t>
      </w:r>
      <w:r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 xml:space="preserve">  </w:t>
      </w:r>
      <w:r w:rsidR="000F0556"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>  в </w:t>
      </w:r>
      <w:r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 xml:space="preserve">   </w:t>
      </w:r>
      <w:r w:rsidR="000F0556"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 xml:space="preserve">  общественных   </w:t>
      </w:r>
      <w:r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 xml:space="preserve">   </w:t>
      </w:r>
      <w:r w:rsidR="000F0556"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>местах  </w:t>
      </w:r>
      <w:r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 xml:space="preserve"> </w:t>
      </w:r>
      <w:r w:rsidR="000F0556"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 xml:space="preserve"> в  </w:t>
      </w:r>
    </w:p>
    <w:p w:rsidR="000F0556" w:rsidRPr="00D76D72" w:rsidRDefault="000F0556" w:rsidP="00A10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260D94">
        <w:rPr>
          <w:rFonts w:ascii="Times New Roman" w:eastAsia="Times New Roman" w:hAnsi="Times New Roman" w:cs="Times New Roman"/>
          <w:i/>
          <w:iCs/>
          <w:color w:val="365F91" w:themeColor="accent1" w:themeShade="BF"/>
          <w:lang w:eastAsia="ru-RU"/>
        </w:rPr>
        <w:t xml:space="preserve"> </w:t>
      </w:r>
      <w:r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>состоянии  алкогольного  или наркотического опьянения;</w:t>
      </w:r>
    </w:p>
    <w:p w:rsidR="000F0556" w:rsidRPr="00D76D72" w:rsidRDefault="000F0556" w:rsidP="00A10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>- распитие спиртных напитков в общественных местах;</w:t>
      </w:r>
    </w:p>
    <w:p w:rsidR="000F0556" w:rsidRPr="00D76D72" w:rsidRDefault="000F0556" w:rsidP="00A10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>- совершение мелкого хулиганства;</w:t>
      </w:r>
    </w:p>
    <w:p w:rsidR="000F0556" w:rsidRPr="00D76D72" w:rsidRDefault="000F0556" w:rsidP="00A10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>- нарушение правил дорожного движения;</w:t>
      </w:r>
    </w:p>
    <w:p w:rsidR="000F0556" w:rsidRPr="00D76D72" w:rsidRDefault="000F0556" w:rsidP="00A10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>- нарушение противопожарной безопасности и др</w:t>
      </w:r>
      <w:r w:rsidR="00A10290"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>.</w:t>
      </w:r>
    </w:p>
    <w:p w:rsidR="000F0556" w:rsidRPr="00D76D72" w:rsidRDefault="000F0556" w:rsidP="00A10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За административные правонарушения к ответственности привлекаются граждане РФ с 16 лет и предусмотрены следующие виды административной ответственности:</w:t>
      </w:r>
    </w:p>
    <w:p w:rsidR="000F0556" w:rsidRPr="00D76D72" w:rsidRDefault="000F0556" w:rsidP="00A1029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>штраф,</w:t>
      </w:r>
    </w:p>
    <w:p w:rsidR="000F0556" w:rsidRPr="00D76D72" w:rsidRDefault="000F0556" w:rsidP="00A1029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>предупреждение,</w:t>
      </w:r>
    </w:p>
    <w:p w:rsidR="000F0556" w:rsidRPr="00D76D72" w:rsidRDefault="000F0556" w:rsidP="00A1029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iCs/>
          <w:color w:val="17365D" w:themeColor="text2" w:themeShade="BF"/>
          <w:lang w:eastAsia="ru-RU"/>
        </w:rPr>
        <w:t>исправительные работы.</w:t>
      </w:r>
    </w:p>
    <w:p w:rsidR="00B70523" w:rsidRPr="00D76D72" w:rsidRDefault="000F0556" w:rsidP="00A10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Если подросток, не достигший 16  лет, совершает административное правонарушение</w:t>
      </w:r>
      <w:r w:rsidRPr="00260D94">
        <w:rPr>
          <w:rFonts w:ascii="Times New Roman" w:eastAsia="Times New Roman" w:hAnsi="Times New Roman" w:cs="Times New Roman"/>
          <w:i/>
          <w:color w:val="365F91" w:themeColor="accent1" w:themeShade="BF"/>
          <w:lang w:eastAsia="ru-RU"/>
        </w:rPr>
        <w:t xml:space="preserve">, </w:t>
      </w: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то наказание несут его родители.</w:t>
      </w:r>
    </w:p>
    <w:p w:rsidR="00B70523" w:rsidRDefault="00CE4CEB" w:rsidP="00A10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91AA0C" wp14:editId="7E841E69">
            <wp:extent cx="2489627" cy="1990438"/>
            <wp:effectExtent l="133350" t="133350" r="139700" b="124460"/>
            <wp:docPr id="2" name="Рисунок 2" descr="https://infoorel.ru/user_foto/news/ea2ad33493a6be3c0865625155f617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orel.ru/user_foto/news/ea2ad33493a6be3c0865625155f61798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702" cy="199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B70523" w:rsidRDefault="00B70523" w:rsidP="00A10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</w:p>
    <w:p w:rsidR="000F0556" w:rsidRPr="00CE4CEB" w:rsidRDefault="000F0556" w:rsidP="00CE4C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lang w:eastAsia="ru-RU"/>
        </w:rPr>
      </w:pPr>
      <w:r w:rsidRPr="00CE4CEB">
        <w:rPr>
          <w:rFonts w:ascii="Times New Roman" w:eastAsia="Times New Roman" w:hAnsi="Times New Roman" w:cs="Times New Roman"/>
          <w:b/>
          <w:bCs/>
          <w:i/>
          <w:color w:val="C00000"/>
          <w:lang w:eastAsia="ru-RU"/>
        </w:rPr>
        <w:t>2. Уголовная ответственность.</w:t>
      </w:r>
    </w:p>
    <w:p w:rsidR="000F0556" w:rsidRPr="00D76D72" w:rsidRDefault="000F0556" w:rsidP="00A10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</w:pP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Уголовная ответственность – ответственность за нарушение законов,</w:t>
      </w:r>
    </w:p>
    <w:p w:rsidR="00001E33" w:rsidRPr="00716B8A" w:rsidRDefault="000F0556" w:rsidP="00C322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365F91" w:themeColor="accent1" w:themeShade="BF"/>
          <w:sz w:val="20"/>
          <w:szCs w:val="20"/>
          <w:shd w:val="clear" w:color="auto" w:fill="FFFFFF"/>
        </w:rPr>
      </w:pPr>
      <w:r w:rsidRPr="00D76D72">
        <w:rPr>
          <w:rFonts w:ascii="Times New Roman" w:eastAsia="Times New Roman" w:hAnsi="Times New Roman" w:cs="Times New Roman"/>
          <w:i/>
          <w:color w:val="17365D" w:themeColor="text2" w:themeShade="BF"/>
          <w:lang w:eastAsia="ru-RU"/>
        </w:rPr>
        <w:t>предусмотренных Уголовным кодексом. Преступление, предусмотренное уголовным законом как общественно опасное, посягающее на общественный строй, собственность, личность, права и свободы граждан</w:t>
      </w:r>
      <w:r w:rsidRPr="00260D94">
        <w:rPr>
          <w:rFonts w:ascii="Times New Roman" w:eastAsia="Times New Roman" w:hAnsi="Times New Roman" w:cs="Times New Roman"/>
          <w:i/>
          <w:color w:val="365F91" w:themeColor="accent1" w:themeShade="BF"/>
          <w:lang w:eastAsia="ru-RU"/>
        </w:rPr>
        <w:t xml:space="preserve">, </w:t>
      </w:r>
    </w:p>
    <w:sectPr w:rsidR="00001E33" w:rsidRPr="00716B8A" w:rsidSect="0021789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C25D9"/>
    <w:multiLevelType w:val="multilevel"/>
    <w:tmpl w:val="4DBA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150D47"/>
    <w:multiLevelType w:val="hybridMultilevel"/>
    <w:tmpl w:val="2FBA4B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D2D55"/>
    <w:multiLevelType w:val="multilevel"/>
    <w:tmpl w:val="B500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9A"/>
    <w:rsid w:val="00001E33"/>
    <w:rsid w:val="000652C1"/>
    <w:rsid w:val="000D184D"/>
    <w:rsid w:val="000F0556"/>
    <w:rsid w:val="001539A5"/>
    <w:rsid w:val="0021789A"/>
    <w:rsid w:val="0024006A"/>
    <w:rsid w:val="00260D94"/>
    <w:rsid w:val="002F7FCD"/>
    <w:rsid w:val="00536975"/>
    <w:rsid w:val="0055130F"/>
    <w:rsid w:val="00585B72"/>
    <w:rsid w:val="00716B8A"/>
    <w:rsid w:val="007F3A05"/>
    <w:rsid w:val="0083546F"/>
    <w:rsid w:val="009F2473"/>
    <w:rsid w:val="00A10290"/>
    <w:rsid w:val="00B70523"/>
    <w:rsid w:val="00C3226A"/>
    <w:rsid w:val="00CE4CEB"/>
    <w:rsid w:val="00D76276"/>
    <w:rsid w:val="00D76D72"/>
    <w:rsid w:val="00D84FE7"/>
    <w:rsid w:val="00E47EBF"/>
    <w:rsid w:val="00E77451"/>
    <w:rsid w:val="00F869FA"/>
    <w:rsid w:val="00F921EE"/>
    <w:rsid w:val="00FD1267"/>
    <w:rsid w:val="00FF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5C06B-0399-4672-953F-071A0E24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1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5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13</cp:revision>
  <cp:lastPrinted>2022-04-15T09:47:00Z</cp:lastPrinted>
  <dcterms:created xsi:type="dcterms:W3CDTF">2019-10-08T18:17:00Z</dcterms:created>
  <dcterms:modified xsi:type="dcterms:W3CDTF">2022-04-15T09:49:00Z</dcterms:modified>
</cp:coreProperties>
</file>