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jc w:val="center"/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</w:pPr>
      <w:r w:rsidRPr="00647F32">
        <w:rPr>
          <w:rFonts w:ascii="Bookman Old Style" w:hAnsi="Bookman Old Style" w:cs="Cambria"/>
          <w:b/>
          <w:bCs/>
          <w:i/>
          <w:color w:val="444444"/>
          <w:sz w:val="32"/>
          <w:szCs w:val="32"/>
          <w:highlight w:val="green"/>
          <w:u w:val="single"/>
        </w:rPr>
        <w:t>Памятки</w:t>
      </w:r>
      <w:r w:rsidRPr="00647F32">
        <w:rPr>
          <w:rFonts w:ascii="Bookman Old Style" w:hAnsi="Bookman Old Style"/>
          <w:b/>
          <w:bCs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Fonts w:ascii="Bookman Old Style" w:hAnsi="Bookman Old Style" w:cs="Cambria"/>
          <w:b/>
          <w:bCs/>
          <w:i/>
          <w:color w:val="444444"/>
          <w:sz w:val="32"/>
          <w:szCs w:val="32"/>
          <w:highlight w:val="green"/>
          <w:u w:val="single"/>
        </w:rPr>
        <w:t>для</w:t>
      </w:r>
      <w:r w:rsidRPr="00647F32">
        <w:rPr>
          <w:rFonts w:ascii="Bookman Old Style" w:hAnsi="Bookman Old Style"/>
          <w:b/>
          <w:bCs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Fonts w:ascii="Bookman Old Style" w:hAnsi="Bookman Old Style" w:cs="Cambria"/>
          <w:b/>
          <w:bCs/>
          <w:i/>
          <w:color w:val="444444"/>
          <w:sz w:val="32"/>
          <w:szCs w:val="32"/>
          <w:highlight w:val="green"/>
          <w:u w:val="single"/>
        </w:rPr>
        <w:t>родителей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jc w:val="center"/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</w:pPr>
      <w:r w:rsidRPr="00647F32"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jc w:val="center"/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</w:pP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Общие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рекомендации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родителям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по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оказанию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ребенку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помощи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в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 xml:space="preserve"> </w:t>
      </w:r>
      <w:r w:rsidRPr="00647F32">
        <w:rPr>
          <w:rStyle w:val="a4"/>
          <w:rFonts w:ascii="Bookman Old Style" w:hAnsi="Bookman Old Style" w:cs="Cambria"/>
          <w:i/>
          <w:color w:val="444444"/>
          <w:sz w:val="32"/>
          <w:szCs w:val="32"/>
          <w:highlight w:val="green"/>
          <w:u w:val="single"/>
        </w:rPr>
        <w:t>развитии</w:t>
      </w:r>
      <w:r w:rsidRPr="00647F32">
        <w:rPr>
          <w:rStyle w:val="a4"/>
          <w:rFonts w:ascii="Bookman Old Style" w:hAnsi="Bookman Old Style"/>
          <w:i/>
          <w:color w:val="444444"/>
          <w:sz w:val="32"/>
          <w:szCs w:val="32"/>
          <w:highlight w:val="green"/>
          <w:u w:val="single"/>
        </w:rPr>
        <w:t>: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</w:pPr>
      <w:r w:rsidRPr="00647F32">
        <w:rPr>
          <w:rFonts w:ascii="Bookman Old Style" w:hAnsi="Bookman Old Style" w:cs="Arial"/>
          <w:i/>
          <w:color w:val="444444"/>
          <w:sz w:val="32"/>
          <w:szCs w:val="32"/>
          <w:highlight w:val="green"/>
          <w:u w:val="single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1. 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Чаще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хвалите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Ласково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обнимайте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давайте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какую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нибудь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маленькую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награду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нибудь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получается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очень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старается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старается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сделать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получается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лучше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обойдите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молчанием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просто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скажите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: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“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Жаль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вышло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другой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получится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”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2.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разговаривайте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Объясняйте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делаете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слушает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начинает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усваивать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язык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задолго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заговорит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считаете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слышит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говорите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используйте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“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язык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жестов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”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Убедитесь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смотрит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говорите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3.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Помогая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осваивать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новый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навык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мягко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осторожно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направляйте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движения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руками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4.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Используйте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зеркало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чтобы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помочь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узнать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тело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научиться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владеть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руками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5.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Используйте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подражание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Чтобы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научить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новому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действию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навыку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сначала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выполните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действие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пригласите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повторить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подражая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Превратите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игру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6.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Побуждайте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двигаться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тянуться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стараясь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достать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хочет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7.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Сделайте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учение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забавой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ищите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способы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превратить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обучающие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занятия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игру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8. 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Пусть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старшие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братья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сестры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показывают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новые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приспособления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предметы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игрушки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9. 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часто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лучше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усваивает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рядом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учителя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часто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прилагают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большие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усилия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нибудь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очень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хочется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рядом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никого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Учить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-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важно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менее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важно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исследовать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пробовать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силы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делать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себя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Style w:val="a4"/>
          <w:rFonts w:ascii="Bradley Hand ITC" w:hAnsi="Bradley Hand ITC"/>
          <w:color w:val="444444"/>
          <w:sz w:val="28"/>
          <w:szCs w:val="28"/>
          <w:highlight w:val="green"/>
        </w:rPr>
        <w:t>10. 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Пусть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мере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сил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обслуживает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себя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Помогайте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только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мере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необходимо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-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“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золотое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правило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реабилитации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”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jc w:val="center"/>
        <w:rPr>
          <w:rFonts w:ascii="Bradley Hand ITC" w:hAnsi="Bradley Hand ITC" w:cs="Arial"/>
          <w:i/>
          <w:color w:val="444444"/>
          <w:sz w:val="36"/>
          <w:szCs w:val="36"/>
          <w:highlight w:val="green"/>
          <w:u w:val="single"/>
        </w:rPr>
      </w:pP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lastRenderedPageBreak/>
        <w:t>В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помощь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родителям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детей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с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ограниченными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возможностями</w:t>
      </w:r>
      <w:r w:rsidRPr="00647F32">
        <w:rPr>
          <w:rFonts w:ascii="Bradley Hand ITC" w:hAnsi="Bradley Hand ITC"/>
          <w:b/>
          <w:bCs/>
          <w:i/>
          <w:color w:val="444444"/>
          <w:sz w:val="36"/>
          <w:szCs w:val="36"/>
          <w:highlight w:val="green"/>
          <w:u w:val="single"/>
        </w:rPr>
        <w:t xml:space="preserve"> </w:t>
      </w:r>
      <w:r w:rsidRPr="00647F32">
        <w:rPr>
          <w:rFonts w:ascii="Cambria" w:hAnsi="Cambria" w:cs="Cambria"/>
          <w:b/>
          <w:bCs/>
          <w:i/>
          <w:color w:val="444444"/>
          <w:sz w:val="36"/>
          <w:szCs w:val="36"/>
          <w:highlight w:val="green"/>
          <w:u w:val="single"/>
        </w:rPr>
        <w:t>здоровья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  <w:u w:val="single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  <w:u w:val="single"/>
        </w:rPr>
        <w:t> </w:t>
      </w:r>
      <w:bookmarkStart w:id="0" w:name="_GoBack"/>
      <w:bookmarkEnd w:id="0"/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Рождение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нарушениями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развитии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всегда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является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стрессом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семьи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Проблема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воспитания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развития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«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особого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»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чаще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становится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причиной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глубокой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продолжительной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социальной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proofErr w:type="spellStart"/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дезадаптации</w:t>
      </w:r>
      <w:proofErr w:type="spellEnd"/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семьи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ограниченными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возможностями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находятся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очень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сложном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положении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эмоционально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морально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психологически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учиться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функционировать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быту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общаться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людьми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из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ограниченных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физиологических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возможностей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могут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полноценно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выполнять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какую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либо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деятельность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ложатся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большие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нагрузки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связи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деятельностью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уходу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больным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ребёнком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ответственностью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жизнь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Многочисленными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исследованиями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выявлено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данной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категории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испытывают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эмоциональное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напряжение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тревогу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чувство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вины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обиды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находятся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хроническом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стрессовом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состоянии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Всё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влияет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отношение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Следовательно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нужны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психологическая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помощь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поддержка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время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которую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необходимо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пережить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время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печали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которая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должна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быть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излита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Только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пережив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горе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человек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способен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рассмотреть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ситуацию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спокойно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конструктивно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подойти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решению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проблемы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Зачастую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испытывая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страх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судьбу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малыша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передают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Интуитивно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чувствуя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постоянное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напряжение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взрослых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приобретают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черты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нервозности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издерганности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Мучительные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сомнения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многих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пап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знает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болезни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насколько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тяжела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напрасны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Действительно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слово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«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инвалид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»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ничего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добавляет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ежедневным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ощущениям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переживаниям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ребят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понимания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статуса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становится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лучше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хуже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Оптимальным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считаться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поведение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взрослых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которое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позволяет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инвалидам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быстрее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адаптироваться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положению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приобрести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черты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компенсирующие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состояние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Эгоистическая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любовь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стремящихся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оградить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lastRenderedPageBreak/>
        <w:t>сыновей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дочерей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трудностей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мешает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нормальному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развитию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инвалиды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остро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нуждаются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родительской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любви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любви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жалости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любви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альтруистической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учитывающей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интересы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просто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потому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–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Малышу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предстоит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дальнейшая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легкая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жизнь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самостоятельным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независимым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будет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легче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перенести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трудности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невзгоды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которых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идет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речь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нуждаются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запретах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стимуляции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приспособительной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активности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познании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скрытых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возможностей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развитии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специальных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умений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навыков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Конечно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закрывать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глаза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малыш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серьезно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болен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нельзя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постоянно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держать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стеклянным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колпаком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тоже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годится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меньше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внимание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больного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будет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сконцентрировано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вероятность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успешность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взаимодействия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окружающими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родителям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удастся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научить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думать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только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себе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судьба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сложится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гораздо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счастливо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касается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Bradley Hand ITC" w:hAnsi="Bradley Hand ITC" w:cs="Bradley Hand ITC"/>
          <w:color w:val="444444"/>
          <w:sz w:val="28"/>
          <w:szCs w:val="28"/>
          <w:highlight w:val="green"/>
        </w:rPr>
        <w:t>–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забывайте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себе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! </w:t>
      </w:r>
      <w:proofErr w:type="spellStart"/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Деперссия</w:t>
      </w:r>
      <w:proofErr w:type="spellEnd"/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-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нередкий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спутник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больного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Механизмом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запуска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послужить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длительное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ожидание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диагноза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ненадежность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невнимание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близких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друзей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тяжелое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время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отчаяние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глазах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бессонные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ночи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фоне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постоянной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хронической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усталости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недосыпания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достаточно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мелочи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чтобы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спровоцировать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нервный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срыв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ведь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малышу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нужны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сильными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бодрыми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уверенными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Поэтому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необходимо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научиться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справляться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Из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лекарств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подойдут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валериана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успокоительные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травяные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сборы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например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шишки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хмеля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пустырник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мята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валериана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желательно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проконсультироваться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врачами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врач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все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пропишет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антидепрессанты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забудьте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это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временная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мера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!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Психологическая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поддержка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оказаться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для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одной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из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важных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процедур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пути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адаптации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вашего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Очень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важно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найти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того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помочь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хотя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время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просто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даст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выспаться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Преодолеть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сложный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период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социальный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работник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психолог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которых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ребёнок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похожим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отклонением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развитии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успешно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преодолели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трудный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период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Необходимо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иметь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возможность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поделиться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своими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переживаниями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услышать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слова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поддержки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Помогая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друг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другу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родители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забывают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своём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горе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замыкаются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нём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таким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образом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находят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lastRenderedPageBreak/>
        <w:t>конструктивное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решение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проблемы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Видя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бодрыми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proofErr w:type="gramStart"/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веселыми</w:t>
      </w:r>
      <w:proofErr w:type="gramEnd"/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верящими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лучшее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малыш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станет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чаще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улыбаться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тем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самым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приближать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свое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выздоровление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Bradley Hand ITC" w:hAnsi="Bradley Hand ITC" w:cs="Arial"/>
          <w:color w:val="444444"/>
          <w:sz w:val="28"/>
          <w:szCs w:val="28"/>
          <w:highlight w:val="green"/>
        </w:rPr>
        <w:t> 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rPr>
          <w:rFonts w:ascii="Bradley Hand ITC" w:hAnsi="Bradley Hand ITC" w:cs="Arial"/>
          <w:color w:val="444444"/>
          <w:sz w:val="28"/>
          <w:szCs w:val="28"/>
          <w:highlight w:val="green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лишайте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себя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жизни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удовольствий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интересных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событий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-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то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можете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делать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вместе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ребенком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обязательно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должна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быть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собственная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жизнь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0" w:afterAutospacing="0"/>
        <w:jc w:val="both"/>
        <w:rPr>
          <w:rFonts w:ascii="Bradley Hand ITC" w:hAnsi="Bradley Hand ITC" w:cs="Arial"/>
          <w:color w:val="444444"/>
          <w:sz w:val="28"/>
          <w:szCs w:val="28"/>
        </w:rPr>
      </w:pP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Слепая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жертвенность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принесет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пользы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ребенку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вам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.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Если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будете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удовлетворены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жизнью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,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вы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несравнимо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больше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сможете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дать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и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нуждающемуся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вас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маленькому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 xml:space="preserve"> </w:t>
      </w:r>
      <w:r w:rsidRPr="00647F32">
        <w:rPr>
          <w:rFonts w:ascii="Cambria" w:hAnsi="Cambria" w:cs="Cambria"/>
          <w:color w:val="444444"/>
          <w:sz w:val="28"/>
          <w:szCs w:val="28"/>
          <w:highlight w:val="green"/>
        </w:rPr>
        <w:t>человеку</w:t>
      </w:r>
      <w:r w:rsidRPr="00647F32">
        <w:rPr>
          <w:rFonts w:ascii="Bradley Hand ITC" w:hAnsi="Bradley Hand ITC"/>
          <w:color w:val="444444"/>
          <w:sz w:val="28"/>
          <w:szCs w:val="28"/>
          <w:highlight w:val="green"/>
        </w:rPr>
        <w:t>.</w:t>
      </w:r>
    </w:p>
    <w:p w:rsidR="00647F32" w:rsidRPr="00647F32" w:rsidRDefault="00647F32" w:rsidP="00647F32">
      <w:pPr>
        <w:pStyle w:val="a3"/>
        <w:shd w:val="clear" w:color="auto" w:fill="F9F8EF"/>
        <w:spacing w:before="0" w:beforeAutospacing="0" w:after="150" w:afterAutospacing="0"/>
        <w:rPr>
          <w:rFonts w:ascii="Bradley Hand ITC" w:hAnsi="Bradley Hand ITC" w:cs="Arial"/>
          <w:color w:val="444444"/>
          <w:sz w:val="28"/>
          <w:szCs w:val="28"/>
        </w:rPr>
      </w:pPr>
      <w:r w:rsidRPr="00647F32">
        <w:rPr>
          <w:rFonts w:ascii="Bradley Hand ITC" w:hAnsi="Bradley Hand ITC" w:cs="Arial"/>
          <w:color w:val="444444"/>
          <w:sz w:val="28"/>
          <w:szCs w:val="28"/>
        </w:rPr>
        <w:t> </w:t>
      </w:r>
    </w:p>
    <w:p w:rsidR="00B03B83" w:rsidRPr="00647F32" w:rsidRDefault="00B03B83">
      <w:pPr>
        <w:rPr>
          <w:rFonts w:ascii="Bradley Hand ITC" w:hAnsi="Bradley Hand ITC"/>
          <w:sz w:val="28"/>
          <w:szCs w:val="28"/>
        </w:rPr>
      </w:pPr>
    </w:p>
    <w:sectPr w:rsidR="00B03B83" w:rsidRPr="00647F32" w:rsidSect="00647F3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FD"/>
    <w:rsid w:val="00647F32"/>
    <w:rsid w:val="00B03B83"/>
    <w:rsid w:val="00B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464B-A902-4998-8BF9-9446A85A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3</cp:revision>
  <dcterms:created xsi:type="dcterms:W3CDTF">2022-11-10T09:28:00Z</dcterms:created>
  <dcterms:modified xsi:type="dcterms:W3CDTF">2022-11-10T09:32:00Z</dcterms:modified>
</cp:coreProperties>
</file>