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18" w:rsidRDefault="00416986" w:rsidP="00930269">
      <w:pPr>
        <w:spacing w:after="70" w:line="264" w:lineRule="auto"/>
        <w:ind w:left="216" w:right="-1" w:firstLine="178"/>
        <w:jc w:val="center"/>
        <w:rPr>
          <w:b/>
        </w:rPr>
      </w:pPr>
      <w:r>
        <w:rPr>
          <w:b/>
        </w:rPr>
        <w:t xml:space="preserve">Аналитическая справка по результатам проведения </w:t>
      </w:r>
      <w:r w:rsidR="00C324D2">
        <w:rPr>
          <w:b/>
        </w:rPr>
        <w:t xml:space="preserve">комплексной </w:t>
      </w:r>
      <w:r>
        <w:rPr>
          <w:b/>
        </w:rPr>
        <w:t xml:space="preserve">краевой диагностической работы </w:t>
      </w:r>
      <w:r w:rsidR="00E77886">
        <w:rPr>
          <w:b/>
        </w:rPr>
        <w:t xml:space="preserve">по естественно-научной и математической грамотности </w:t>
      </w:r>
      <w:r w:rsidR="00C324D2">
        <w:rPr>
          <w:b/>
        </w:rPr>
        <w:t>для учащихся 8</w:t>
      </w:r>
      <w:r w:rsidR="0042131F">
        <w:rPr>
          <w:b/>
        </w:rPr>
        <w:t xml:space="preserve"> класса в 2022-2023 </w:t>
      </w:r>
      <w:r>
        <w:rPr>
          <w:b/>
        </w:rPr>
        <w:t>учебном</w:t>
      </w:r>
      <w:r w:rsidR="0042131F">
        <w:rPr>
          <w:b/>
        </w:rPr>
        <w:t xml:space="preserve"> </w:t>
      </w:r>
      <w:r>
        <w:rPr>
          <w:b/>
        </w:rPr>
        <w:t xml:space="preserve">году муниципального бюджетного общеобразовательного учреждения </w:t>
      </w:r>
    </w:p>
    <w:p w:rsidR="00D824CD" w:rsidRDefault="00416986" w:rsidP="00930269">
      <w:pPr>
        <w:spacing w:after="70" w:line="264" w:lineRule="auto"/>
        <w:ind w:left="216" w:right="-1" w:firstLine="178"/>
        <w:jc w:val="center"/>
      </w:pPr>
      <w:r>
        <w:rPr>
          <w:b/>
        </w:rPr>
        <w:t>«</w:t>
      </w:r>
      <w:r w:rsidR="00C324D2">
        <w:rPr>
          <w:b/>
        </w:rPr>
        <w:t xml:space="preserve">Безымянская </w:t>
      </w:r>
      <w:r w:rsidR="00ED1335">
        <w:rPr>
          <w:b/>
        </w:rPr>
        <w:t>основная</w:t>
      </w:r>
      <w:r w:rsidR="0042131F">
        <w:rPr>
          <w:b/>
        </w:rPr>
        <w:t xml:space="preserve"> </w:t>
      </w:r>
      <w:r w:rsidR="00ED1335">
        <w:rPr>
          <w:b/>
        </w:rPr>
        <w:t>общеобразовательная школа</w:t>
      </w:r>
      <w:r w:rsidR="003E068A">
        <w:rPr>
          <w:b/>
        </w:rPr>
        <w:t xml:space="preserve"> </w:t>
      </w:r>
      <w:r w:rsidR="00C324D2">
        <w:rPr>
          <w:b/>
        </w:rPr>
        <w:t>№</w:t>
      </w:r>
      <w:r w:rsidR="003E068A">
        <w:rPr>
          <w:b/>
        </w:rPr>
        <w:t xml:space="preserve"> </w:t>
      </w:r>
      <w:r w:rsidR="00C324D2">
        <w:rPr>
          <w:b/>
        </w:rPr>
        <w:t>28</w:t>
      </w:r>
      <w:r>
        <w:rPr>
          <w:b/>
        </w:rPr>
        <w:t>»</w:t>
      </w:r>
    </w:p>
    <w:p w:rsidR="00A15423" w:rsidRDefault="00416986">
      <w:pPr>
        <w:ind w:left="-15" w:firstLine="706"/>
      </w:pPr>
      <w:r>
        <w:t xml:space="preserve">На основании приказа Министерства образования Красноярского края от </w:t>
      </w:r>
      <w:r w:rsidR="00697E6F" w:rsidRPr="00697E6F">
        <w:t>15.12</w:t>
      </w:r>
      <w:r w:rsidRPr="00697E6F">
        <w:t>.202</w:t>
      </w:r>
      <w:r w:rsidR="0042131F" w:rsidRPr="00697E6F">
        <w:t>2</w:t>
      </w:r>
      <w:r w:rsidRPr="00697E6F">
        <w:t xml:space="preserve">г. № </w:t>
      </w:r>
      <w:r w:rsidR="00697E6F" w:rsidRPr="00697E6F">
        <w:t>827</w:t>
      </w:r>
      <w:r w:rsidRPr="00697E6F">
        <w:t>-11-05</w:t>
      </w:r>
      <w:r>
        <w:t xml:space="preserve">, Порядка проведения </w:t>
      </w:r>
      <w:r w:rsidR="006A1BC4">
        <w:t xml:space="preserve">комплексной </w:t>
      </w:r>
      <w:r>
        <w:t>краевой диагностической работы для</w:t>
      </w:r>
      <w:r w:rsidR="006A1BC4">
        <w:t xml:space="preserve"> учащихся 8</w:t>
      </w:r>
      <w:r>
        <w:t xml:space="preserve"> класса в Красноярском крае, на основании приказа </w:t>
      </w:r>
      <w:r w:rsidR="0042131F">
        <w:t xml:space="preserve">МКУ «Управление образования Енисейского </w:t>
      </w:r>
      <w:r w:rsidR="00ED1335">
        <w:t>района» «</w:t>
      </w:r>
      <w:r>
        <w:t xml:space="preserve">О проведении </w:t>
      </w:r>
      <w:r w:rsidR="006A1BC4">
        <w:t xml:space="preserve">комплексной </w:t>
      </w:r>
      <w:r>
        <w:t xml:space="preserve">краевой диагностической работы </w:t>
      </w:r>
      <w:r w:rsidR="006A1BC4">
        <w:t>в 8</w:t>
      </w:r>
      <w:r>
        <w:t xml:space="preserve"> классах» </w:t>
      </w:r>
      <w:r w:rsidRPr="00697E6F">
        <w:t xml:space="preserve">от </w:t>
      </w:r>
      <w:r w:rsidR="00697E6F" w:rsidRPr="00697E6F">
        <w:t>27.12</w:t>
      </w:r>
      <w:r w:rsidRPr="00697E6F">
        <w:t>.202</w:t>
      </w:r>
      <w:r w:rsidR="0042131F" w:rsidRPr="00697E6F">
        <w:t>2</w:t>
      </w:r>
      <w:r w:rsidRPr="00697E6F">
        <w:t xml:space="preserve">г. № </w:t>
      </w:r>
      <w:r w:rsidR="0042131F" w:rsidRPr="00697E6F">
        <w:t>01-04-</w:t>
      </w:r>
      <w:r w:rsidR="00697E6F" w:rsidRPr="00697E6F">
        <w:t>33</w:t>
      </w:r>
      <w:r w:rsidR="0042131F" w:rsidRPr="00697E6F">
        <w:t xml:space="preserve">5 </w:t>
      </w:r>
      <w:r w:rsidRPr="00697E6F">
        <w:t xml:space="preserve"> </w:t>
      </w:r>
      <w:r>
        <w:t xml:space="preserve"> была организована и проведена </w:t>
      </w:r>
      <w:r w:rsidR="00ED1335">
        <w:t>комплексная краевая</w:t>
      </w:r>
      <w:r>
        <w:t xml:space="preserve"> диагностическая работа </w:t>
      </w:r>
      <w:r w:rsidR="006A1BC4">
        <w:t>среди учащихся 8 класса</w:t>
      </w:r>
      <w:r w:rsidR="001C5D61">
        <w:t>.</w:t>
      </w:r>
      <w:r>
        <w:t xml:space="preserve">   </w:t>
      </w:r>
    </w:p>
    <w:p w:rsidR="00D824CD" w:rsidRDefault="00416986" w:rsidP="00A15423">
      <w:pPr>
        <w:tabs>
          <w:tab w:val="left" w:pos="0"/>
        </w:tabs>
        <w:ind w:firstLine="709"/>
      </w:pPr>
      <w:r>
        <w:t xml:space="preserve">Цель проведения: </w:t>
      </w:r>
    </w:p>
    <w:p w:rsidR="006A1BC4" w:rsidRPr="00593049" w:rsidRDefault="006A1BC4" w:rsidP="006A1BC4">
      <w:r w:rsidRPr="00593049">
        <w:t>- оценить уровень естественно</w:t>
      </w:r>
      <w:r>
        <w:t>-</w:t>
      </w:r>
      <w:r w:rsidRPr="00593049">
        <w:t>научной</w:t>
      </w:r>
      <w:r w:rsidR="0037474A">
        <w:t xml:space="preserve"> и математической грамотностей</w:t>
      </w:r>
      <w:r>
        <w:t xml:space="preserve"> учеников </w:t>
      </w:r>
      <w:r w:rsidRPr="00593049">
        <w:t>VII</w:t>
      </w:r>
      <w:r w:rsidRPr="00593049">
        <w:rPr>
          <w:lang w:val="en-US"/>
        </w:rPr>
        <w:t>I</w:t>
      </w:r>
      <w:r w:rsidRPr="00593049">
        <w:t xml:space="preserve"> клас</w:t>
      </w:r>
      <w:r>
        <w:t>сов</w:t>
      </w:r>
      <w:r w:rsidRPr="00593049">
        <w:t>, обучающихся по программам основного общего образования;</w:t>
      </w:r>
    </w:p>
    <w:p w:rsidR="006A1BC4" w:rsidRPr="00593049" w:rsidRDefault="006A1BC4" w:rsidP="006A1BC4">
      <w:r w:rsidRPr="00593049">
        <w:t xml:space="preserve">- </w:t>
      </w:r>
      <w:r w:rsidRPr="005721FA">
        <w:t>оценить положение дел в о</w:t>
      </w:r>
      <w:r>
        <w:t>бласти формирования естественно-</w:t>
      </w:r>
      <w:r w:rsidRPr="005721FA">
        <w:t>научной и математической грамотности в системе основного общего образования Красноярского края, чтобы повысить качество образования в школах</w:t>
      </w:r>
      <w:r w:rsidRPr="00593049">
        <w:t>.</w:t>
      </w:r>
      <w:bookmarkStart w:id="0" w:name="_GoBack"/>
      <w:bookmarkEnd w:id="0"/>
    </w:p>
    <w:p w:rsidR="00D81A17" w:rsidRPr="00D81A17" w:rsidRDefault="00416986" w:rsidP="00D81A17">
      <w:pPr>
        <w:pStyle w:val="Default"/>
        <w:jc w:val="both"/>
        <w:rPr>
          <w:rFonts w:eastAsiaTheme="minorEastAsia"/>
          <w:color w:val="auto"/>
          <w:lang w:eastAsia="ru-RU"/>
        </w:rPr>
      </w:pPr>
      <w:r>
        <w:t xml:space="preserve"> </w:t>
      </w:r>
      <w:r w:rsidR="00E833CF">
        <w:t xml:space="preserve">           </w:t>
      </w:r>
      <w:r w:rsidR="00D81A17" w:rsidRPr="00D81A17">
        <w:rPr>
          <w:rFonts w:eastAsiaTheme="minorEastAsia"/>
          <w:color w:val="auto"/>
          <w:lang w:eastAsia="ru-RU"/>
        </w:rPr>
        <w:t xml:space="preserve">В качестве основных показателей, по которым представляются результаты, федеральными разработчиками модели оценки качества общего образования были установлены следующие: </w:t>
      </w:r>
    </w:p>
    <w:p w:rsidR="00D81A17" w:rsidRPr="00D81A17" w:rsidRDefault="00D81A17" w:rsidP="00D81A17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D81A17">
        <w:rPr>
          <w:rFonts w:eastAsiaTheme="minorHAnsi"/>
          <w:color w:val="000000"/>
          <w:lang w:eastAsia="en-US"/>
        </w:rPr>
        <w:t>1.У</w:t>
      </w:r>
      <w:r w:rsidRPr="00D81A17">
        <w:rPr>
          <w:rFonts w:eastAsiaTheme="minorHAnsi"/>
          <w:bCs/>
          <w:color w:val="000000"/>
          <w:lang w:eastAsia="en-US"/>
        </w:rPr>
        <w:t xml:space="preserve">спешность выполнения всей работы (балл по 100-балльной шкале). Тестовый балл по данной шкале не равен проценту выполнения работы. Он учитывает количество и трудность выполненных заданий и позволяет выровнять по трудности оба варианта работы. Это ключевой показатель, на основе которого присваивается тот или иной уровень читательской грамотности. </w:t>
      </w:r>
    </w:p>
    <w:p w:rsidR="00D81A17" w:rsidRPr="00D81A17" w:rsidRDefault="00D81A17" w:rsidP="00D81A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81A17">
        <w:rPr>
          <w:rFonts w:eastAsiaTheme="minorHAnsi"/>
          <w:color w:val="000000"/>
          <w:lang w:eastAsia="en-US"/>
        </w:rPr>
        <w:t>2.С</w:t>
      </w:r>
      <w:r w:rsidRPr="00D81A17">
        <w:rPr>
          <w:rFonts w:eastAsiaTheme="minorHAnsi"/>
          <w:bCs/>
          <w:color w:val="000000"/>
          <w:lang w:eastAsia="en-US"/>
        </w:rPr>
        <w:t xml:space="preserve">формированность отдельных групп умений – успешность выполнения заданий по группам умений. </w:t>
      </w:r>
      <w:r w:rsidRPr="00D81A17">
        <w:rPr>
          <w:rFonts w:eastAsiaTheme="minorHAnsi"/>
          <w:color w:val="000000"/>
          <w:lang w:eastAsia="en-US"/>
        </w:rPr>
        <w:t xml:space="preserve">Количественной характеристикой данного показателя является общий балл за выполнение заданий каждой группы умений. Он равен отношению баллов, полученных учеником за выполнение заданий, оценивающих сформированность умений каждой группы, к максимальному баллу, который можно было получить за выполнение этих заданий, в процентах. </w:t>
      </w:r>
    </w:p>
    <w:p w:rsidR="00E833CF" w:rsidRDefault="00D81A17" w:rsidP="00E833CF">
      <w:r>
        <w:t xml:space="preserve">           </w:t>
      </w:r>
      <w:r w:rsidR="00E833CF">
        <w:t>Работа также призвана знакомить учителей, администрацию школы, муниципальную методическую службу с подходами к оценке естественно</w:t>
      </w:r>
      <w:r w:rsidR="00E833CF" w:rsidRPr="001F2A20">
        <w:t>-</w:t>
      </w:r>
      <w:r w:rsidR="00E833CF">
        <w:t>научн</w:t>
      </w:r>
      <w:r w:rsidR="001C5D61">
        <w:t xml:space="preserve">ой и математической грамотностей </w:t>
      </w:r>
      <w:r w:rsidR="00E833CF">
        <w:t>на примере конкретных заданий; содействовать интеграции учителей, ведущих разные предметы, чтобы они видели области пересечения своей работы и области, где нужно действовать в сотрудничестве; показывать проблемные области, требующие изменения образовательной практики для формирования у учеников способности решать учебные и практические задачи средствами различных наук.</w:t>
      </w:r>
    </w:p>
    <w:p w:rsidR="00E833CF" w:rsidRDefault="00E833CF" w:rsidP="00E833CF">
      <w:r w:rsidRPr="00593049">
        <w:t xml:space="preserve">В задачи работы не входит полная проверка полученных </w:t>
      </w:r>
      <w:r>
        <w:t xml:space="preserve">к </w:t>
      </w:r>
      <w:r w:rsidRPr="00593049">
        <w:t>VII</w:t>
      </w:r>
      <w:r w:rsidRPr="00593049">
        <w:rPr>
          <w:lang w:val="en-US"/>
        </w:rPr>
        <w:t>I</w:t>
      </w:r>
      <w:r w:rsidRPr="00593049">
        <w:t xml:space="preserve"> класс</w:t>
      </w:r>
      <w:r>
        <w:t>у</w:t>
      </w:r>
      <w:r w:rsidRPr="00593049">
        <w:t xml:space="preserve"> предметных знаний и экспериментальных умений.</w:t>
      </w:r>
    </w:p>
    <w:p w:rsidR="00E833CF" w:rsidRDefault="00E833CF" w:rsidP="00E833CF">
      <w:r>
        <w:t xml:space="preserve">             Отбор содержания и разработка структуры диагностической работы основываются на требованиях ФГОС ООО и планируемых результатах ПООП с учетом целей развития системы образования, поставленных в Указе Президента РФ от 07.05.2018 «О национальных целях и стратегических задачах развития Российской Федерации на период до 2024 года».</w:t>
      </w:r>
    </w:p>
    <w:p w:rsidR="00E833CF" w:rsidRDefault="00E833CF" w:rsidP="00E833CF">
      <w:r>
        <w:t>Кодификатор проверяемых в ходе комплексной КДР8 умений составляется с учетом возможности проверки в форме стандартизированного теста. При этом используется опыт опер</w:t>
      </w:r>
      <w:r w:rsidR="001C5D61">
        <w:t>ационализации такого конструкта</w:t>
      </w:r>
      <w:r>
        <w:t xml:space="preserve"> как естественно-научная (ЕНГ) и математическая (МГ) грамотность, накопленный в международных измерениях (исследования PISA, TIMSS).</w:t>
      </w:r>
    </w:p>
    <w:p w:rsidR="00E833CF" w:rsidRDefault="00E77886" w:rsidP="00E833CF">
      <w:r>
        <w:t xml:space="preserve">              </w:t>
      </w:r>
      <w:r w:rsidR="00E833CF">
        <w:t>В работу также включаются отдельные задания, оце</w:t>
      </w:r>
      <w:r>
        <w:t>нивающие понимание текстов, опи</w:t>
      </w:r>
      <w:r w:rsidR="00E833CF">
        <w:t>сывающих ту или иную проблемную ситуацию (читательская грамотность – ЧГ). Информация об их выполнении носит справочный характер.</w:t>
      </w:r>
    </w:p>
    <w:p w:rsidR="00E833CF" w:rsidRDefault="00E77886" w:rsidP="00E833CF">
      <w:r>
        <w:t xml:space="preserve">              </w:t>
      </w:r>
      <w:r w:rsidR="00E833CF" w:rsidRPr="00593049">
        <w:t xml:space="preserve">В диагностической работе используются задания следующих типов: с выбором одного правильного ответа, с выбором нескольких правильных ответов и с развернутым ответом. </w:t>
      </w:r>
    </w:p>
    <w:p w:rsidR="00E833CF" w:rsidRDefault="00E833CF" w:rsidP="00E833CF">
      <w:r>
        <w:lastRenderedPageBreak/>
        <w:t xml:space="preserve">Комплексная </w:t>
      </w:r>
      <w:r w:rsidRPr="00593049">
        <w:t>КДР8 предполагает работу с данными, представленными в разно</w:t>
      </w:r>
      <w:r>
        <w:t>й форме</w:t>
      </w:r>
      <w:r w:rsidRPr="00593049">
        <w:t xml:space="preserve"> </w:t>
      </w:r>
      <w:r>
        <w:t>(</w:t>
      </w:r>
      <w:r w:rsidRPr="00593049">
        <w:t xml:space="preserve">текст, таблица, график, диаграмма, </w:t>
      </w:r>
      <w:r>
        <w:t xml:space="preserve">рисунок или </w:t>
      </w:r>
      <w:r w:rsidRPr="00593049">
        <w:t xml:space="preserve">схема). </w:t>
      </w:r>
    </w:p>
    <w:p w:rsidR="00E833CF" w:rsidRPr="00593049" w:rsidRDefault="00E833CF" w:rsidP="00E833CF">
      <w:r>
        <w:t>В работу включены з</w:t>
      </w:r>
      <w:r w:rsidRPr="00593049">
        <w:t xml:space="preserve">адания </w:t>
      </w:r>
      <w:r>
        <w:t xml:space="preserve">базового (Б) и повышенного (П) уровня трудности </w:t>
      </w:r>
    </w:p>
    <w:p w:rsidR="00E833CF" w:rsidRPr="00593049" w:rsidRDefault="00E833CF" w:rsidP="00E833CF">
      <w:pPr>
        <w:pStyle w:val="3"/>
      </w:pPr>
      <w:r w:rsidRPr="00593049">
        <w:t xml:space="preserve">Таблица 2. Структура диагностической работы по уровню </w:t>
      </w:r>
      <w:r>
        <w:t>трудности</w:t>
      </w:r>
      <w:r w:rsidRPr="00593049">
        <w:t xml:space="preserve">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461"/>
        <w:gridCol w:w="1646"/>
        <w:gridCol w:w="1600"/>
        <w:gridCol w:w="1646"/>
      </w:tblGrid>
      <w:tr w:rsidR="007D477F" w:rsidRPr="00593049" w:rsidTr="007D477F">
        <w:trPr>
          <w:cantSplit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Группа заданий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Макс. первич-ный балл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Кол-во заданий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Макс. первич-ный балл (в %)</w:t>
            </w:r>
          </w:p>
        </w:tc>
      </w:tr>
      <w:tr w:rsidR="007D477F" w:rsidRPr="00593049" w:rsidTr="007D477F">
        <w:trPr>
          <w:cantSplit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Задания базового уровня трудности (Б)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59,5</w:t>
            </w:r>
          </w:p>
        </w:tc>
      </w:tr>
      <w:tr w:rsidR="007D477F" w:rsidRPr="00593049" w:rsidTr="007D477F">
        <w:trPr>
          <w:cantSplit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Задания повышенного уровня трудности (П)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Pr="00811E4D" w:rsidRDefault="007D477F" w:rsidP="007D477F">
            <w:pPr>
              <w:jc w:val="center"/>
            </w:pPr>
            <w:r w:rsidRPr="00811E4D"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F" w:rsidRDefault="007D477F" w:rsidP="007D477F">
            <w:pPr>
              <w:jc w:val="center"/>
            </w:pPr>
            <w:r w:rsidRPr="00811E4D">
              <w:t>40,5</w:t>
            </w:r>
          </w:p>
        </w:tc>
      </w:tr>
    </w:tbl>
    <w:p w:rsidR="00E833CF" w:rsidRPr="00593049" w:rsidRDefault="00E833CF" w:rsidP="00E833CF"/>
    <w:p w:rsidR="00DC7439" w:rsidRDefault="00DC7439" w:rsidP="00DC7439"/>
    <w:p w:rsidR="00416986" w:rsidRDefault="00416986">
      <w:pPr>
        <w:spacing w:after="233"/>
        <w:ind w:left="-15" w:firstLine="706"/>
      </w:pPr>
      <w:r>
        <w:t xml:space="preserve">В </w:t>
      </w:r>
      <w:r w:rsidR="00E77886">
        <w:t xml:space="preserve">комплексной </w:t>
      </w:r>
      <w:r>
        <w:t xml:space="preserve">краевой диагностической работе по </w:t>
      </w:r>
      <w:r w:rsidR="00E77886" w:rsidRPr="00E77886">
        <w:t>естественно-науч</w:t>
      </w:r>
      <w:r w:rsidR="001C5D61">
        <w:t>ной и математической грамотностей</w:t>
      </w:r>
      <w:r w:rsidR="00E77886" w:rsidRPr="00E77886">
        <w:t xml:space="preserve"> для учащихся 8 класса в 2022-2023 учебном году </w:t>
      </w:r>
      <w:r w:rsidR="00E77886">
        <w:t>(далее КДР8</w:t>
      </w:r>
      <w:r>
        <w:t>) в 202</w:t>
      </w:r>
      <w:r w:rsidR="00CC7ED4">
        <w:t>2</w:t>
      </w:r>
      <w:r>
        <w:t>-202</w:t>
      </w:r>
      <w:r w:rsidR="00CC7ED4">
        <w:t>3</w:t>
      </w:r>
      <w:r>
        <w:t xml:space="preserve"> учебном году </w:t>
      </w:r>
      <w:r w:rsidR="00C271FD">
        <w:t xml:space="preserve">приняли участие </w:t>
      </w:r>
      <w:r w:rsidR="00E77886">
        <w:t>9 обучающихся</w:t>
      </w:r>
      <w:r w:rsidR="001C5D61">
        <w:t>,</w:t>
      </w:r>
      <w:r w:rsidR="00E77886">
        <w:t xml:space="preserve"> что составило 90</w:t>
      </w:r>
      <w:r w:rsidR="00DC7439">
        <w:t>%</w:t>
      </w:r>
      <w:r w:rsidR="001C5D61">
        <w:t xml:space="preserve"> </w:t>
      </w:r>
      <w:r w:rsidR="00E77886">
        <w:t>от класса.</w:t>
      </w:r>
      <w:r w:rsidR="00CA1655">
        <w:t xml:space="preserve"> </w:t>
      </w:r>
      <w:r>
        <w:t xml:space="preserve">Результаты успешности выполнения работы от максимального балла и по предметным </w:t>
      </w:r>
      <w:r w:rsidR="00D81A17">
        <w:t>областям представлены в таблицах ниже</w:t>
      </w:r>
      <w:r w:rsidR="00CA1655">
        <w:t>.</w:t>
      </w:r>
    </w:p>
    <w:tbl>
      <w:tblPr>
        <w:tblW w:w="9816" w:type="dxa"/>
        <w:tblLayout w:type="fixed"/>
        <w:tblLook w:val="04A0" w:firstRow="1" w:lastRow="0" w:firstColumn="1" w:lastColumn="0" w:noHBand="0" w:noVBand="1"/>
      </w:tblPr>
      <w:tblGrid>
        <w:gridCol w:w="25"/>
        <w:gridCol w:w="120"/>
        <w:gridCol w:w="848"/>
        <w:gridCol w:w="182"/>
        <w:gridCol w:w="337"/>
        <w:gridCol w:w="2014"/>
        <w:gridCol w:w="45"/>
        <w:gridCol w:w="12"/>
        <w:gridCol w:w="118"/>
        <w:gridCol w:w="1704"/>
        <w:gridCol w:w="887"/>
        <w:gridCol w:w="1468"/>
        <w:gridCol w:w="575"/>
        <w:gridCol w:w="1009"/>
        <w:gridCol w:w="187"/>
        <w:gridCol w:w="49"/>
        <w:gridCol w:w="236"/>
      </w:tblGrid>
      <w:tr w:rsidR="00D81A17" w:rsidRPr="00127664" w:rsidTr="00E641F7">
        <w:trPr>
          <w:gridBefore w:val="2"/>
          <w:wBefore w:w="145" w:type="dxa"/>
          <w:trHeight w:val="324"/>
        </w:trPr>
        <w:tc>
          <w:tcPr>
            <w:tcW w:w="9227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2766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Статистика выполнения заданий комплексной КДР8</w:t>
            </w:r>
          </w:p>
        </w:tc>
        <w:tc>
          <w:tcPr>
            <w:tcW w:w="222" w:type="dxa"/>
            <w:gridSpan w:val="2"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81A17" w:rsidRPr="00127664" w:rsidTr="00E641F7">
        <w:trPr>
          <w:gridBefore w:val="2"/>
          <w:gridAfter w:val="3"/>
          <w:wBefore w:w="145" w:type="dxa"/>
          <w:wAfter w:w="444" w:type="dxa"/>
          <w:trHeight w:val="948"/>
        </w:trPr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17" w:rsidRPr="00127664" w:rsidRDefault="001C5D61" w:rsidP="001276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</w:t>
            </w:r>
            <w:r w:rsidR="00D81A17">
              <w:rPr>
                <w:rFonts w:ascii="Calibri" w:hAnsi="Calibri" w:cs="Calibri"/>
                <w:color w:val="000000"/>
              </w:rPr>
              <w:t>БЕЗМЯНСКАЯ ООШ №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81A17">
              <w:rPr>
                <w:rFonts w:ascii="Calibri" w:hAnsi="Calibri" w:cs="Calibri"/>
                <w:color w:val="000000"/>
              </w:rPr>
              <w:t>28»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color w:val="000000"/>
              </w:rPr>
            </w:pPr>
            <w:r w:rsidRPr="00127664">
              <w:rPr>
                <w:rFonts w:ascii="Calibri" w:hAnsi="Calibri" w:cs="Calibri"/>
                <w:color w:val="000000"/>
              </w:rPr>
              <w:t>Процент верно выполнивших в среднем по классу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color w:val="000000"/>
              </w:rPr>
            </w:pPr>
            <w:r w:rsidRPr="00127664">
              <w:rPr>
                <w:rFonts w:ascii="Calibri" w:hAnsi="Calibri" w:cs="Calibri"/>
                <w:color w:val="000000"/>
              </w:rPr>
              <w:t xml:space="preserve">Процент верно выполнивших в среднем по региону </w:t>
            </w:r>
          </w:p>
        </w:tc>
      </w:tr>
      <w:tr w:rsidR="00D81A17" w:rsidRPr="00127664" w:rsidTr="00E641F7">
        <w:trPr>
          <w:gridBefore w:val="2"/>
          <w:gridAfter w:val="3"/>
          <w:wBefore w:w="145" w:type="dxa"/>
          <w:wAfter w:w="444" w:type="dxa"/>
          <w:trHeight w:val="675"/>
        </w:trPr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FF3"/>
            <w:vAlign w:val="center"/>
            <w:hideMark/>
          </w:tcPr>
          <w:p w:rsidR="00D81A17" w:rsidRPr="00127664" w:rsidRDefault="00D81A17" w:rsidP="001276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7664">
              <w:rPr>
                <w:rFonts w:ascii="Calibri" w:hAnsi="Calibri" w:cs="Calibri"/>
                <w:b/>
                <w:bCs/>
                <w:sz w:val="20"/>
                <w:szCs w:val="20"/>
              </w:rPr>
              <w:t>Средний процент выполнения (ЕНГ)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bookmarkStart w:id="1" w:name="RANGE!E43"/>
            <w:bookmarkStart w:id="2" w:name="RANGE!E42"/>
            <w:bookmarkStart w:id="3" w:name="RANGE!E41"/>
            <w:bookmarkStart w:id="4" w:name="RANGE!E40"/>
            <w:bookmarkStart w:id="5" w:name="RANGE!E39"/>
            <w:bookmarkStart w:id="6" w:name="RANGE!E38"/>
            <w:bookmarkStart w:id="7" w:name="RANGE!E37"/>
            <w:bookmarkStart w:id="8" w:name="RANGE!E36"/>
            <w:bookmarkStart w:id="9" w:name="RANGE!E35"/>
            <w:bookmarkStart w:id="10" w:name="RANGE!E34"/>
            <w:bookmarkStart w:id="11" w:name="RANGE!E33"/>
            <w:bookmarkStart w:id="12" w:name="RANGE!E32"/>
            <w:bookmarkStart w:id="13" w:name="RANGE!E31"/>
            <w:bookmarkStart w:id="14" w:name="RANGE!E30"/>
            <w:bookmarkStart w:id="15" w:name="RANGE!E29"/>
            <w:bookmarkStart w:id="16" w:name="RANGE!E28"/>
            <w:bookmarkStart w:id="17" w:name="RANGE!E27"/>
            <w:bookmarkStart w:id="18" w:name="RANGE!E26"/>
            <w:bookmarkStart w:id="19" w:name="RANGE!E25"/>
            <w:bookmarkStart w:id="20" w:name="RANGE!E24"/>
            <w:bookmarkStart w:id="21" w:name="RANGE!E23"/>
            <w:bookmarkStart w:id="22" w:name="RANGE!E22"/>
            <w:bookmarkStart w:id="23" w:name="RANGE!E21"/>
            <w:bookmarkStart w:id="24" w:name="RANGE!E20"/>
            <w:bookmarkStart w:id="25" w:name="RANGE!E19"/>
            <w:bookmarkStart w:id="26" w:name="RANGE!E18"/>
            <w:bookmarkStart w:id="27" w:name="RANGE!E17"/>
            <w:bookmarkStart w:id="28" w:name="RANGE!E16"/>
            <w:bookmarkStart w:id="29" w:name="RANGE!E15"/>
            <w:bookmarkStart w:id="30" w:name="RANGE!E14"/>
            <w:bookmarkStart w:id="31" w:name="RANGE!E13"/>
            <w:bookmarkStart w:id="32" w:name="RANGE!E12"/>
            <w:bookmarkStart w:id="33" w:name="RANGE!E11"/>
            <w:bookmarkStart w:id="34" w:name="RANGE!E10"/>
            <w:bookmarkStart w:id="35" w:name="RANGE!E9"/>
            <w:bookmarkStart w:id="36" w:name="RANGE!E8"/>
            <w:bookmarkStart w:id="37" w:name="RANGE!E7"/>
            <w:bookmarkStart w:id="38" w:name="RANGE!E4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Pr="00127664">
              <w:rPr>
                <w:rFonts w:ascii="Calibri" w:hAnsi="Calibri" w:cs="Calibri"/>
                <w:b/>
                <w:color w:val="0070C0"/>
              </w:rPr>
              <w:t>47,22%</w:t>
            </w:r>
            <w:bookmarkEnd w:id="38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color w:val="FF0000"/>
              </w:rPr>
            </w:pPr>
            <w:r w:rsidRPr="00127664">
              <w:rPr>
                <w:rFonts w:ascii="Calibri" w:hAnsi="Calibri" w:cs="Calibri"/>
                <w:color w:val="FF0000"/>
              </w:rPr>
              <w:t>34,71%</w:t>
            </w:r>
          </w:p>
        </w:tc>
      </w:tr>
      <w:tr w:rsidR="00D81A17" w:rsidRPr="00127664" w:rsidTr="00E641F7">
        <w:trPr>
          <w:gridBefore w:val="2"/>
          <w:gridAfter w:val="3"/>
          <w:wBefore w:w="145" w:type="dxa"/>
          <w:wAfter w:w="444" w:type="dxa"/>
          <w:trHeight w:val="735"/>
        </w:trPr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FF3"/>
            <w:vAlign w:val="center"/>
            <w:hideMark/>
          </w:tcPr>
          <w:p w:rsidR="00D81A17" w:rsidRPr="00127664" w:rsidRDefault="00D81A17" w:rsidP="001276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7664">
              <w:rPr>
                <w:rFonts w:ascii="Calibri" w:hAnsi="Calibri" w:cs="Calibri"/>
                <w:b/>
                <w:bCs/>
                <w:sz w:val="20"/>
                <w:szCs w:val="20"/>
              </w:rPr>
              <w:t>Средний процент выполнения (МГ)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bookmarkStart w:id="39" w:name="RANGE!E45"/>
            <w:r w:rsidRPr="00127664">
              <w:rPr>
                <w:rFonts w:ascii="Calibri" w:hAnsi="Calibri" w:cs="Calibri"/>
                <w:b/>
                <w:color w:val="0070C0"/>
              </w:rPr>
              <w:t>71,01%</w:t>
            </w:r>
            <w:bookmarkEnd w:id="39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color w:val="FF0000"/>
              </w:rPr>
            </w:pPr>
            <w:r w:rsidRPr="00127664">
              <w:rPr>
                <w:rFonts w:ascii="Calibri" w:hAnsi="Calibri" w:cs="Calibri"/>
                <w:color w:val="FF0000"/>
              </w:rPr>
              <w:t>20,36%</w:t>
            </w:r>
          </w:p>
        </w:tc>
      </w:tr>
      <w:tr w:rsidR="00D81A17" w:rsidRPr="00127664" w:rsidTr="00E641F7">
        <w:trPr>
          <w:gridBefore w:val="2"/>
          <w:gridAfter w:val="3"/>
          <w:wBefore w:w="145" w:type="dxa"/>
          <w:wAfter w:w="444" w:type="dxa"/>
          <w:trHeight w:val="765"/>
        </w:trPr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FF3"/>
            <w:vAlign w:val="center"/>
            <w:hideMark/>
          </w:tcPr>
          <w:p w:rsidR="00D81A17" w:rsidRPr="00127664" w:rsidRDefault="00D81A17" w:rsidP="001276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7664">
              <w:rPr>
                <w:rFonts w:ascii="Calibri" w:hAnsi="Calibri" w:cs="Calibri"/>
                <w:b/>
                <w:bCs/>
                <w:sz w:val="20"/>
                <w:szCs w:val="20"/>
              </w:rPr>
              <w:t>Средний процент выполнения (понимание текста)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bookmarkStart w:id="40" w:name="RANGE!E46"/>
            <w:r w:rsidRPr="00127664">
              <w:rPr>
                <w:rFonts w:ascii="Calibri" w:hAnsi="Calibri" w:cs="Calibri"/>
                <w:b/>
                <w:color w:val="0070C0"/>
              </w:rPr>
              <w:t>72,22%</w:t>
            </w:r>
            <w:bookmarkEnd w:id="40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A17" w:rsidRPr="00127664" w:rsidRDefault="00D81A17" w:rsidP="00127664">
            <w:pPr>
              <w:jc w:val="center"/>
              <w:rPr>
                <w:rFonts w:ascii="Calibri" w:hAnsi="Calibri" w:cs="Calibri"/>
                <w:color w:val="FF0000"/>
              </w:rPr>
            </w:pPr>
            <w:r w:rsidRPr="00127664">
              <w:rPr>
                <w:rFonts w:ascii="Calibri" w:hAnsi="Calibri" w:cs="Calibri"/>
                <w:color w:val="FF0000"/>
              </w:rPr>
              <w:t>51,68%</w:t>
            </w:r>
          </w:p>
        </w:tc>
      </w:tr>
      <w:tr w:rsidR="00127664" w:rsidTr="00E641F7">
        <w:trPr>
          <w:gridBefore w:val="1"/>
          <w:gridAfter w:val="4"/>
          <w:wBefore w:w="25" w:type="dxa"/>
          <w:wAfter w:w="1456" w:type="dxa"/>
          <w:trHeight w:val="915"/>
        </w:trPr>
        <w:tc>
          <w:tcPr>
            <w:tcW w:w="6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b/>
              </w:rPr>
            </w:pPr>
            <w:r w:rsidRPr="00127664">
              <w:rPr>
                <w:b/>
              </w:rPr>
              <w:t>Естественно-научная грамотность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/>
        </w:tc>
      </w:tr>
      <w:tr w:rsidR="00127664" w:rsidTr="00E641F7">
        <w:trPr>
          <w:gridBefore w:val="1"/>
          <w:gridAfter w:val="4"/>
          <w:wBefore w:w="25" w:type="dxa"/>
          <w:wAfter w:w="1456" w:type="dxa"/>
          <w:trHeight w:val="324"/>
        </w:trPr>
        <w:tc>
          <w:tcPr>
            <w:tcW w:w="8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>
            <w:r w:rsidRPr="00127664">
              <w:t>Распределение участников комплексной КДР8 по уровням достижений</w:t>
            </w:r>
          </w:p>
        </w:tc>
      </w:tr>
      <w:tr w:rsidR="00127664" w:rsidTr="00E641F7">
        <w:trPr>
          <w:gridBefore w:val="1"/>
          <w:gridAfter w:val="4"/>
          <w:wBefore w:w="25" w:type="dxa"/>
          <w:wAfter w:w="1456" w:type="dxa"/>
          <w:trHeight w:val="948"/>
        </w:trPr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664" w:rsidRPr="00127664" w:rsidRDefault="00127664">
            <w:pPr>
              <w:jc w:val="center"/>
            </w:pPr>
            <w:r w:rsidRPr="00127664">
              <w:t> 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>
            <w:pPr>
              <w:jc w:val="center"/>
            </w:pPr>
            <w:r w:rsidRPr="00127664">
              <w:t>Ниже базового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>
            <w:pPr>
              <w:jc w:val="center"/>
            </w:pPr>
            <w:r w:rsidRPr="00127664">
              <w:t>Базовый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>
            <w:pPr>
              <w:jc w:val="center"/>
            </w:pPr>
            <w:r w:rsidRPr="00127664">
              <w:t>Повышенный</w:t>
            </w:r>
          </w:p>
        </w:tc>
      </w:tr>
      <w:tr w:rsidR="00127664" w:rsidTr="00E641F7">
        <w:trPr>
          <w:gridBefore w:val="1"/>
          <w:gridAfter w:val="4"/>
          <w:wBefore w:w="25" w:type="dxa"/>
          <w:wAfter w:w="1456" w:type="dxa"/>
          <w:trHeight w:val="312"/>
        </w:trPr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>
            <w:r w:rsidRPr="00127664">
              <w:t xml:space="preserve">Класс 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E641F7" w:rsidRDefault="00127664">
            <w:pPr>
              <w:jc w:val="center"/>
              <w:rPr>
                <w:color w:val="FF0000"/>
              </w:rPr>
            </w:pPr>
            <w:bookmarkStart w:id="41" w:name="RANGE!I7"/>
            <w:r w:rsidRPr="00E641F7">
              <w:rPr>
                <w:color w:val="FF0000"/>
              </w:rPr>
              <w:t>0,00%</w:t>
            </w:r>
            <w:bookmarkEnd w:id="41"/>
          </w:p>
        </w:tc>
        <w:tc>
          <w:tcPr>
            <w:tcW w:w="2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E641F7" w:rsidRDefault="00127664">
            <w:pPr>
              <w:jc w:val="center"/>
              <w:rPr>
                <w:color w:val="0070C0"/>
              </w:rPr>
            </w:pPr>
            <w:bookmarkStart w:id="42" w:name="RANGE!J7"/>
            <w:r w:rsidRPr="00E641F7">
              <w:rPr>
                <w:color w:val="0070C0"/>
              </w:rPr>
              <w:t>77,78%</w:t>
            </w:r>
            <w:bookmarkEnd w:id="42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E641F7" w:rsidRDefault="00127664">
            <w:pPr>
              <w:jc w:val="center"/>
              <w:rPr>
                <w:color w:val="0070C0"/>
              </w:rPr>
            </w:pPr>
            <w:bookmarkStart w:id="43" w:name="RANGE!K7"/>
            <w:r w:rsidRPr="00E641F7">
              <w:rPr>
                <w:color w:val="0070C0"/>
              </w:rPr>
              <w:t>22,22%</w:t>
            </w:r>
            <w:bookmarkEnd w:id="43"/>
          </w:p>
        </w:tc>
      </w:tr>
      <w:tr w:rsidR="00127664" w:rsidTr="00E641F7">
        <w:trPr>
          <w:gridBefore w:val="1"/>
          <w:gridAfter w:val="4"/>
          <w:wBefore w:w="25" w:type="dxa"/>
          <w:wAfter w:w="1456" w:type="dxa"/>
          <w:trHeight w:val="312"/>
        </w:trPr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>
            <w:r w:rsidRPr="00127664">
              <w:t>Регион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E641F7" w:rsidRDefault="00127664">
            <w:pPr>
              <w:jc w:val="center"/>
              <w:rPr>
                <w:color w:val="FF0000"/>
              </w:rPr>
            </w:pPr>
            <w:r w:rsidRPr="00E641F7">
              <w:rPr>
                <w:color w:val="FF0000"/>
              </w:rPr>
              <w:t>38,03%</w:t>
            </w:r>
          </w:p>
        </w:tc>
        <w:tc>
          <w:tcPr>
            <w:tcW w:w="2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E641F7" w:rsidRDefault="00127664">
            <w:pPr>
              <w:jc w:val="center"/>
              <w:rPr>
                <w:color w:val="0070C0"/>
              </w:rPr>
            </w:pPr>
            <w:r w:rsidRPr="00E641F7">
              <w:rPr>
                <w:color w:val="0070C0"/>
              </w:rPr>
              <w:t>50,66%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E641F7" w:rsidRDefault="00127664">
            <w:pPr>
              <w:jc w:val="center"/>
              <w:rPr>
                <w:color w:val="0070C0"/>
              </w:rPr>
            </w:pPr>
            <w:r w:rsidRPr="00E641F7">
              <w:rPr>
                <w:color w:val="0070C0"/>
              </w:rPr>
              <w:t>11,31%</w:t>
            </w:r>
          </w:p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12"/>
        </w:trPr>
        <w:tc>
          <w:tcPr>
            <w:tcW w:w="6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Средний процент освоения основных групп умений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15"/>
        </w:trPr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 </w:t>
            </w:r>
          </w:p>
        </w:tc>
        <w:tc>
          <w:tcPr>
            <w:tcW w:w="25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 xml:space="preserve">Объяснение естественно-научных явлений, прогнозирование 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Применение методов естественно-научного исследования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Интерпретация данных и использование научных доказательств</w:t>
            </w:r>
          </w:p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12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5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45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5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45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5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45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5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45"/>
        </w:trPr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Класс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E641F7">
            <w:pPr>
              <w:jc w:val="center"/>
              <w:rPr>
                <w:color w:val="FF0000"/>
              </w:rPr>
            </w:pPr>
            <w:bookmarkStart w:id="44" w:name="RANGE!I36"/>
            <w:r w:rsidRPr="00127664">
              <w:rPr>
                <w:color w:val="FF0000"/>
              </w:rPr>
              <w:t>48,15%</w:t>
            </w:r>
            <w:bookmarkEnd w:id="44"/>
          </w:p>
        </w:tc>
        <w:tc>
          <w:tcPr>
            <w:tcW w:w="2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color w:val="0070C0"/>
              </w:rPr>
            </w:pPr>
            <w:bookmarkStart w:id="45" w:name="RANGE!J36"/>
            <w:r w:rsidRPr="00127664">
              <w:rPr>
                <w:color w:val="0070C0"/>
              </w:rPr>
              <w:t>27,78%</w:t>
            </w:r>
            <w:bookmarkEnd w:id="45"/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color w:val="0070C0"/>
              </w:rPr>
            </w:pPr>
            <w:bookmarkStart w:id="46" w:name="RANGE!K36"/>
            <w:r w:rsidRPr="00127664">
              <w:rPr>
                <w:color w:val="0070C0"/>
              </w:rPr>
              <w:t>62,22%</w:t>
            </w:r>
            <w:bookmarkEnd w:id="46"/>
          </w:p>
        </w:tc>
      </w:tr>
      <w:tr w:rsidR="00127664" w:rsidRPr="00127664" w:rsidTr="00E641F7">
        <w:trPr>
          <w:gridBefore w:val="1"/>
          <w:gridAfter w:val="4"/>
          <w:wBefore w:w="25" w:type="dxa"/>
          <w:wAfter w:w="1456" w:type="dxa"/>
          <w:trHeight w:val="345"/>
        </w:trPr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Регион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E641F7">
            <w:pPr>
              <w:jc w:val="center"/>
              <w:rPr>
                <w:color w:val="FF0000"/>
              </w:rPr>
            </w:pPr>
            <w:r w:rsidRPr="00127664">
              <w:rPr>
                <w:color w:val="FF0000"/>
              </w:rPr>
              <w:t>27,12%</w:t>
            </w:r>
          </w:p>
        </w:tc>
        <w:tc>
          <w:tcPr>
            <w:tcW w:w="2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color w:val="0070C0"/>
              </w:rPr>
            </w:pPr>
            <w:r w:rsidRPr="00127664">
              <w:rPr>
                <w:color w:val="0070C0"/>
              </w:rPr>
              <w:t>34,84%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color w:val="0070C0"/>
              </w:rPr>
            </w:pPr>
            <w:r w:rsidRPr="00127664">
              <w:rPr>
                <w:color w:val="0070C0"/>
              </w:rPr>
              <w:t>39,16%</w:t>
            </w:r>
          </w:p>
        </w:tc>
      </w:tr>
      <w:tr w:rsidR="00127664" w:rsidRPr="00127664" w:rsidTr="00E641F7">
        <w:trPr>
          <w:gridAfter w:val="2"/>
          <w:wAfter w:w="265" w:type="dxa"/>
          <w:trHeight w:val="915"/>
        </w:trPr>
        <w:tc>
          <w:tcPr>
            <w:tcW w:w="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17" w:rsidRDefault="00D81A17" w:rsidP="00127664">
            <w:pPr>
              <w:jc w:val="center"/>
              <w:rPr>
                <w:b/>
              </w:rPr>
            </w:pPr>
          </w:p>
          <w:p w:rsidR="00D81A17" w:rsidRDefault="00D81A17" w:rsidP="00127664">
            <w:pPr>
              <w:jc w:val="center"/>
              <w:rPr>
                <w:b/>
              </w:rPr>
            </w:pPr>
          </w:p>
          <w:p w:rsidR="00D81A17" w:rsidRDefault="00D81A17" w:rsidP="00127664">
            <w:pPr>
              <w:jc w:val="center"/>
              <w:rPr>
                <w:b/>
              </w:rPr>
            </w:pPr>
          </w:p>
          <w:p w:rsidR="00127664" w:rsidRPr="00127664" w:rsidRDefault="00127664" w:rsidP="00127664">
            <w:pPr>
              <w:jc w:val="center"/>
              <w:rPr>
                <w:b/>
              </w:rPr>
            </w:pPr>
            <w:r w:rsidRPr="00127664">
              <w:rPr>
                <w:b/>
              </w:rPr>
              <w:t>Математическая грамотность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/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24"/>
        </w:trPr>
        <w:tc>
          <w:tcPr>
            <w:tcW w:w="95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lastRenderedPageBreak/>
              <w:t>Распределение участников комплексной КДР8 по уровням достижений</w:t>
            </w:r>
          </w:p>
        </w:tc>
      </w:tr>
      <w:tr w:rsidR="00127664" w:rsidRPr="00127664" w:rsidTr="00E641F7">
        <w:trPr>
          <w:gridAfter w:val="2"/>
          <w:wAfter w:w="265" w:type="dxa"/>
          <w:trHeight w:val="948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Ниже базового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Базовый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Повышенный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12"/>
        </w:trPr>
        <w:tc>
          <w:tcPr>
            <w:tcW w:w="15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 xml:space="preserve">Класс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FF0000"/>
              </w:rPr>
            </w:pPr>
            <w:bookmarkStart w:id="47" w:name="RANGE!N7"/>
            <w:r w:rsidRPr="00127664">
              <w:rPr>
                <w:color w:val="FF0000"/>
              </w:rPr>
              <w:t>0,00%</w:t>
            </w:r>
            <w:bookmarkEnd w:id="47"/>
          </w:p>
        </w:tc>
        <w:tc>
          <w:tcPr>
            <w:tcW w:w="1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bookmarkStart w:id="48" w:name="RANGE!O7"/>
            <w:r w:rsidRPr="00127664">
              <w:rPr>
                <w:color w:val="0070C0"/>
              </w:rPr>
              <w:t>0,00%</w:t>
            </w:r>
            <w:bookmarkEnd w:id="48"/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bookmarkStart w:id="49" w:name="RANGE!P7"/>
            <w:r w:rsidRPr="00127664">
              <w:rPr>
                <w:color w:val="0070C0"/>
              </w:rPr>
              <w:t>100,00%</w:t>
            </w:r>
            <w:bookmarkEnd w:id="49"/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</w:pPr>
          </w:p>
        </w:tc>
      </w:tr>
      <w:tr w:rsidR="00127664" w:rsidRPr="00127664" w:rsidTr="00E641F7">
        <w:trPr>
          <w:gridAfter w:val="2"/>
          <w:wAfter w:w="265" w:type="dxa"/>
          <w:trHeight w:val="312"/>
        </w:trPr>
        <w:tc>
          <w:tcPr>
            <w:tcW w:w="15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Регион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FF0000"/>
              </w:rPr>
            </w:pPr>
            <w:r w:rsidRPr="00127664">
              <w:rPr>
                <w:color w:val="FF0000"/>
              </w:rPr>
              <w:t>53,91%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r w:rsidRPr="00127664">
              <w:rPr>
                <w:color w:val="0070C0"/>
              </w:rPr>
              <w:t>33,09%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r w:rsidRPr="00127664">
              <w:rPr>
                <w:color w:val="0070C0"/>
              </w:rPr>
              <w:t>13,00%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</w:pPr>
          </w:p>
        </w:tc>
      </w:tr>
      <w:tr w:rsidR="00127664" w:rsidRPr="00127664" w:rsidTr="00E641F7">
        <w:trPr>
          <w:gridAfter w:val="2"/>
          <w:wAfter w:w="265" w:type="dxa"/>
          <w:trHeight w:val="312"/>
        </w:trPr>
        <w:tc>
          <w:tcPr>
            <w:tcW w:w="77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Средний процент освоения основных групп умений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15"/>
        </w:trPr>
        <w:tc>
          <w:tcPr>
            <w:tcW w:w="1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664" w:rsidRPr="00127664" w:rsidRDefault="00127664" w:rsidP="00127664">
            <w:r w:rsidRPr="00127664"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Формулирование ситуации на языке математики</w:t>
            </w:r>
          </w:p>
        </w:tc>
        <w:tc>
          <w:tcPr>
            <w:tcW w:w="18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Применение математических понятий, фактов, процедур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Интерпретирование/оценивание результатов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64" w:rsidRPr="00127664" w:rsidRDefault="00127664" w:rsidP="00127664">
            <w:r w:rsidRPr="00127664">
              <w:t>Рассуждение</w:t>
            </w:r>
          </w:p>
        </w:tc>
      </w:tr>
      <w:tr w:rsidR="00127664" w:rsidRPr="00127664" w:rsidTr="00E641F7">
        <w:trPr>
          <w:gridAfter w:val="2"/>
          <w:wAfter w:w="265" w:type="dxa"/>
          <w:trHeight w:val="312"/>
        </w:trPr>
        <w:tc>
          <w:tcPr>
            <w:tcW w:w="1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8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45"/>
        </w:trPr>
        <w:tc>
          <w:tcPr>
            <w:tcW w:w="1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8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45"/>
        </w:trPr>
        <w:tc>
          <w:tcPr>
            <w:tcW w:w="1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8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45"/>
        </w:trPr>
        <w:tc>
          <w:tcPr>
            <w:tcW w:w="1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8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  <w:tc>
          <w:tcPr>
            <w:tcW w:w="1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664" w:rsidRPr="00127664" w:rsidRDefault="00127664" w:rsidP="00127664"/>
        </w:tc>
      </w:tr>
      <w:tr w:rsidR="00127664" w:rsidRPr="00127664" w:rsidTr="00E641F7">
        <w:trPr>
          <w:gridAfter w:val="2"/>
          <w:wAfter w:w="265" w:type="dxa"/>
          <w:trHeight w:val="345"/>
        </w:trPr>
        <w:tc>
          <w:tcPr>
            <w:tcW w:w="15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Класс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FF0000"/>
              </w:rPr>
            </w:pPr>
            <w:bookmarkStart w:id="50" w:name="RANGE!N36"/>
            <w:r w:rsidRPr="00127664">
              <w:rPr>
                <w:color w:val="FF0000"/>
              </w:rPr>
              <w:t>75,93%</w:t>
            </w:r>
            <w:bookmarkEnd w:id="50"/>
          </w:p>
        </w:tc>
        <w:tc>
          <w:tcPr>
            <w:tcW w:w="1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bookmarkStart w:id="51" w:name="RANGE!O36"/>
            <w:r w:rsidRPr="00127664">
              <w:rPr>
                <w:color w:val="0070C0"/>
              </w:rPr>
              <w:t>96,30%</w:t>
            </w:r>
            <w:bookmarkEnd w:id="51"/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bookmarkStart w:id="52" w:name="RANGE!P36"/>
            <w:r w:rsidRPr="00127664">
              <w:rPr>
                <w:color w:val="0070C0"/>
              </w:rPr>
              <w:t>46,30%</w:t>
            </w:r>
            <w:bookmarkEnd w:id="52"/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bookmarkStart w:id="53" w:name="RANGE!Q36"/>
            <w:r w:rsidRPr="00127664">
              <w:rPr>
                <w:color w:val="0070C0"/>
              </w:rPr>
              <w:t>64,44%</w:t>
            </w:r>
            <w:bookmarkEnd w:id="53"/>
          </w:p>
        </w:tc>
      </w:tr>
      <w:tr w:rsidR="00127664" w:rsidRPr="00127664" w:rsidTr="00E641F7">
        <w:trPr>
          <w:gridAfter w:val="2"/>
          <w:wAfter w:w="265" w:type="dxa"/>
          <w:trHeight w:val="345"/>
        </w:trPr>
        <w:tc>
          <w:tcPr>
            <w:tcW w:w="15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r w:rsidRPr="00127664">
              <w:t>Регион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FF0000"/>
              </w:rPr>
            </w:pPr>
            <w:r w:rsidRPr="00127664">
              <w:rPr>
                <w:color w:val="FF0000"/>
              </w:rPr>
              <w:t>24,15%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r w:rsidRPr="00127664">
              <w:rPr>
                <w:color w:val="0070C0"/>
              </w:rPr>
              <w:t>32,47%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r w:rsidRPr="00127664">
              <w:rPr>
                <w:color w:val="0070C0"/>
              </w:rPr>
              <w:t>9,89%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color w:val="0070C0"/>
              </w:rPr>
            </w:pPr>
            <w:r w:rsidRPr="00127664">
              <w:rPr>
                <w:color w:val="0070C0"/>
              </w:rPr>
              <w:t>13,86%</w:t>
            </w:r>
          </w:p>
        </w:tc>
      </w:tr>
      <w:tr w:rsidR="00127664" w:rsidRPr="00127664" w:rsidTr="00E641F7">
        <w:trPr>
          <w:gridAfter w:val="2"/>
          <w:wAfter w:w="265" w:type="dxa"/>
          <w:trHeight w:val="345"/>
        </w:trPr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664" w:rsidRPr="00127664" w:rsidRDefault="00127664" w:rsidP="00127664">
            <w:pPr>
              <w:rPr>
                <w:sz w:val="20"/>
                <w:szCs w:val="20"/>
              </w:rPr>
            </w:pPr>
          </w:p>
        </w:tc>
      </w:tr>
    </w:tbl>
    <w:p w:rsidR="00D824CD" w:rsidRDefault="00416986">
      <w:pPr>
        <w:ind w:left="-15" w:firstLine="706"/>
      </w:pPr>
      <w:r>
        <w:rPr>
          <w:b/>
        </w:rPr>
        <w:t xml:space="preserve">Вывод: </w:t>
      </w:r>
      <w:r>
        <w:t>успешность выполнения работы в 202</w:t>
      </w:r>
      <w:r w:rsidR="00926378">
        <w:t>2</w:t>
      </w:r>
      <w:r>
        <w:t>-202</w:t>
      </w:r>
      <w:r w:rsidR="00926378">
        <w:t>3</w:t>
      </w:r>
      <w:r>
        <w:t xml:space="preserve"> учебном году в </w:t>
      </w:r>
      <w:r w:rsidR="00926378">
        <w:t xml:space="preserve">МБОУ </w:t>
      </w:r>
      <w:r w:rsidR="00E641F7">
        <w:t>Безымянская ООШ №</w:t>
      </w:r>
      <w:r w:rsidR="001C5D61">
        <w:t xml:space="preserve"> </w:t>
      </w:r>
      <w:r w:rsidR="00E641F7">
        <w:t xml:space="preserve">28 составила по естественно-научной грамотности – 47,22%, что </w:t>
      </w:r>
      <w:r>
        <w:t xml:space="preserve"> на </w:t>
      </w:r>
      <w:r w:rsidR="00E641F7">
        <w:t>12,51</w:t>
      </w:r>
      <w:r>
        <w:t xml:space="preserve">% выше показателей по </w:t>
      </w:r>
      <w:r w:rsidR="00E641F7">
        <w:t>региону; по математической грамотности – 71,</w:t>
      </w:r>
      <w:r w:rsidR="009D7F80">
        <w:t>01% , что на 50,65%</w:t>
      </w:r>
      <w:r w:rsidR="00E641F7">
        <w:t xml:space="preserve"> выше показателей по региону; понимание текста – 72,22% , что на 20,54% выше показателей по региону.</w:t>
      </w:r>
    </w:p>
    <w:p w:rsidR="00D824CD" w:rsidRDefault="00416986" w:rsidP="009D7F80">
      <w:pPr>
        <w:autoSpaceDE w:val="0"/>
        <w:autoSpaceDN w:val="0"/>
        <w:adjustRightInd w:val="0"/>
      </w:pPr>
      <w:r>
        <w:t xml:space="preserve">Результаты работы свидетельствуют о том, что лучше всего </w:t>
      </w:r>
      <w:r w:rsidR="007D477F">
        <w:t xml:space="preserve">учащимися </w:t>
      </w:r>
      <w:r>
        <w:t>освоена</w:t>
      </w:r>
      <w:r w:rsidR="007D477F">
        <w:t xml:space="preserve"> математическая грамотность, но есть проблема в интерпретировании результатов. </w:t>
      </w:r>
      <w:r w:rsidR="007D477F" w:rsidRPr="007D477F">
        <w:rPr>
          <w:rFonts w:eastAsia="Calibri"/>
          <w:lang w:eastAsia="en-US"/>
        </w:rPr>
        <w:t xml:space="preserve">Анализируя </w:t>
      </w:r>
      <w:r w:rsidR="001C5D61">
        <w:rPr>
          <w:rFonts w:eastAsia="Calibri"/>
          <w:lang w:eastAsia="en-US"/>
        </w:rPr>
        <w:t>результаты по естественно-</w:t>
      </w:r>
      <w:r w:rsidR="007D477F">
        <w:rPr>
          <w:rFonts w:eastAsia="Calibri"/>
          <w:lang w:eastAsia="en-US"/>
        </w:rPr>
        <w:t xml:space="preserve">научной </w:t>
      </w:r>
      <w:r w:rsidR="009D7F80">
        <w:rPr>
          <w:rFonts w:eastAsia="Calibri"/>
          <w:lang w:eastAsia="en-US"/>
        </w:rPr>
        <w:t xml:space="preserve">грамотности </w:t>
      </w:r>
      <w:r w:rsidR="009D7F80" w:rsidRPr="007D477F">
        <w:rPr>
          <w:rFonts w:eastAsia="Calibri"/>
          <w:lang w:eastAsia="en-US"/>
        </w:rPr>
        <w:t>можно</w:t>
      </w:r>
      <w:r w:rsidR="007D477F" w:rsidRPr="007D477F">
        <w:rPr>
          <w:rFonts w:eastAsia="Calibri"/>
          <w:lang w:eastAsia="en-US"/>
        </w:rPr>
        <w:t xml:space="preserve"> сделать вывод, что в целом по </w:t>
      </w:r>
      <w:r w:rsidR="007D477F">
        <w:rPr>
          <w:rFonts w:eastAsia="Calibri"/>
          <w:lang w:eastAsia="en-US"/>
        </w:rPr>
        <w:t>классу</w:t>
      </w:r>
      <w:r w:rsidR="007D477F" w:rsidRPr="007D477F">
        <w:rPr>
          <w:rFonts w:eastAsia="Calibri"/>
          <w:lang w:eastAsia="en-US"/>
        </w:rPr>
        <w:t xml:space="preserve">, </w:t>
      </w:r>
      <w:r w:rsidR="00ED1335" w:rsidRPr="007D477F">
        <w:rPr>
          <w:rFonts w:eastAsia="Calibri"/>
          <w:lang w:eastAsia="en-US"/>
        </w:rPr>
        <w:t>также,</w:t>
      </w:r>
      <w:r w:rsidR="007D477F" w:rsidRPr="007D477F">
        <w:rPr>
          <w:rFonts w:eastAsia="Calibri"/>
          <w:lang w:eastAsia="en-US"/>
        </w:rPr>
        <w:t xml:space="preserve"> как и по краю, лучше всего освоена </w:t>
      </w:r>
      <w:r w:rsidR="009D7F80">
        <w:rPr>
          <w:rFonts w:eastAsia="Calibri"/>
          <w:lang w:eastAsia="en-US"/>
        </w:rPr>
        <w:t xml:space="preserve">следующая группа умений- </w:t>
      </w:r>
      <w:r w:rsidR="009D7F80" w:rsidRPr="007D477F">
        <w:rPr>
          <w:rFonts w:eastAsia="Calibri"/>
          <w:lang w:eastAsia="en-US"/>
        </w:rPr>
        <w:t>интерпретация</w:t>
      </w:r>
      <w:r w:rsidR="007D477F" w:rsidRPr="007D477F">
        <w:rPr>
          <w:rFonts w:eastAsia="Calibri"/>
          <w:lang w:eastAsia="en-US"/>
        </w:rPr>
        <w:t xml:space="preserve"> данных и использование научных доказательств</w:t>
      </w:r>
      <w:r w:rsidR="009D7F80">
        <w:rPr>
          <w:rFonts w:eastAsia="Calibri"/>
          <w:lang w:eastAsia="en-US"/>
        </w:rPr>
        <w:t>.</w:t>
      </w:r>
      <w:r w:rsidR="007D477F" w:rsidRPr="007D477F">
        <w:rPr>
          <w:rFonts w:eastAsia="Calibri"/>
          <w:lang w:eastAsia="en-US"/>
        </w:rPr>
        <w:t xml:space="preserve"> </w:t>
      </w:r>
      <w:r w:rsidR="007D477F" w:rsidRPr="007D477F">
        <w:rPr>
          <w:rFonts w:eastAsia="Calibri"/>
          <w:color w:val="000000"/>
          <w:lang w:eastAsia="en-US"/>
        </w:rPr>
        <w:t xml:space="preserve">Хуже – </w:t>
      </w:r>
      <w:r w:rsidR="009D7F80">
        <w:rPr>
          <w:rFonts w:eastAsia="Calibri"/>
          <w:color w:val="000000"/>
          <w:lang w:eastAsia="en-US"/>
        </w:rPr>
        <w:t xml:space="preserve">вторая </w:t>
      </w:r>
      <w:r w:rsidR="007D477F" w:rsidRPr="007D477F">
        <w:rPr>
          <w:rFonts w:eastAsia="Calibri"/>
          <w:color w:val="000000"/>
          <w:lang w:eastAsia="en-US"/>
        </w:rPr>
        <w:t>(</w:t>
      </w:r>
      <w:r w:rsidR="009D7F80">
        <w:t>п</w:t>
      </w:r>
      <w:r w:rsidR="009D7F80" w:rsidRPr="00127664">
        <w:t>рименение методов естественно-научного исследования</w:t>
      </w:r>
      <w:r w:rsidR="007D477F" w:rsidRPr="007D477F">
        <w:rPr>
          <w:rFonts w:eastAsia="Calibri"/>
          <w:lang w:eastAsia="en-US"/>
        </w:rPr>
        <w:t>)</w:t>
      </w:r>
      <w:r w:rsidR="007D477F" w:rsidRPr="007D477F">
        <w:rPr>
          <w:rFonts w:eastAsia="Calibri"/>
          <w:color w:val="000000"/>
          <w:lang w:eastAsia="en-US"/>
        </w:rPr>
        <w:t xml:space="preserve"> и </w:t>
      </w:r>
      <w:r w:rsidR="009D7F80">
        <w:rPr>
          <w:rFonts w:eastAsia="Calibri"/>
          <w:color w:val="000000"/>
          <w:lang w:eastAsia="en-US"/>
        </w:rPr>
        <w:t>первая</w:t>
      </w:r>
      <w:r w:rsidR="007D477F" w:rsidRPr="007D477F">
        <w:rPr>
          <w:rFonts w:eastAsia="Calibri"/>
          <w:color w:val="000000"/>
          <w:lang w:eastAsia="en-US"/>
        </w:rPr>
        <w:t xml:space="preserve"> </w:t>
      </w:r>
      <w:r w:rsidR="007D477F" w:rsidRPr="007D477F">
        <w:rPr>
          <w:rFonts w:eastAsia="Calibri"/>
          <w:lang w:eastAsia="en-US"/>
        </w:rPr>
        <w:t>(</w:t>
      </w:r>
      <w:r w:rsidR="009D7F80">
        <w:t>о</w:t>
      </w:r>
      <w:r w:rsidR="009D7F80" w:rsidRPr="00127664">
        <w:t>бъяснение естественно-научных явлений, прогнозирование</w:t>
      </w:r>
      <w:r w:rsidR="007D477F" w:rsidRPr="007D477F">
        <w:rPr>
          <w:rFonts w:eastAsia="Calibri"/>
          <w:lang w:eastAsia="en-US"/>
        </w:rPr>
        <w:t>).</w:t>
      </w:r>
      <w:r w:rsidR="009D7F80">
        <w:rPr>
          <w:rFonts w:eastAsia="Calibri"/>
          <w:lang w:eastAsia="en-US"/>
        </w:rPr>
        <w:t xml:space="preserve"> </w:t>
      </w:r>
      <w:r>
        <w:t>В целом</w:t>
      </w:r>
      <w:r w:rsidR="009D7F80">
        <w:t xml:space="preserve"> по естественно-научной </w:t>
      </w:r>
      <w:r w:rsidR="00DA1D51">
        <w:t>грамотности,</w:t>
      </w:r>
      <w:r>
        <w:t xml:space="preserve"> достигли базового уровня </w:t>
      </w:r>
      <w:r w:rsidR="009D7F80" w:rsidRPr="00E641F7">
        <w:rPr>
          <w:color w:val="0070C0"/>
        </w:rPr>
        <w:t>77,78%</w:t>
      </w:r>
      <w:r w:rsidR="009D7F80">
        <w:rPr>
          <w:color w:val="0070C0"/>
        </w:rPr>
        <w:t xml:space="preserve"> </w:t>
      </w:r>
      <w:r>
        <w:t>обучающихся</w:t>
      </w:r>
      <w:r w:rsidR="009D7F80">
        <w:t xml:space="preserve"> и повышенного </w:t>
      </w:r>
      <w:r w:rsidR="009D7F80" w:rsidRPr="00E641F7">
        <w:rPr>
          <w:color w:val="0070C0"/>
        </w:rPr>
        <w:t>22,22%</w:t>
      </w:r>
      <w:r w:rsidR="009D7F80">
        <w:t>.</w:t>
      </w:r>
    </w:p>
    <w:p w:rsidR="00D824CD" w:rsidRDefault="00416986" w:rsidP="00243160">
      <w:pPr>
        <w:spacing w:after="205" w:line="234" w:lineRule="auto"/>
      </w:pPr>
      <w:r>
        <w:t>Рекоменда</w:t>
      </w:r>
      <w:r w:rsidR="009D7F80">
        <w:t>ции по итогам проведения КДР</w:t>
      </w:r>
      <w:r w:rsidR="00DA1D51">
        <w:t>8 учителям</w:t>
      </w:r>
      <w:r>
        <w:t xml:space="preserve">-предметникам: </w:t>
      </w:r>
    </w:p>
    <w:p w:rsidR="00243160" w:rsidRDefault="00416986">
      <w:r>
        <w:t>1. Учителям, реализующ</w:t>
      </w:r>
      <w:r w:rsidR="00DA1D51">
        <w:t>им образовательную программу рассмотреть</w:t>
      </w:r>
      <w:r>
        <w:t xml:space="preserve"> и проанализи</w:t>
      </w:r>
      <w:r w:rsidR="009D7F80">
        <w:t>ровать детально результаты КДР 8</w:t>
      </w:r>
      <w:r>
        <w:t xml:space="preserve">; </w:t>
      </w:r>
    </w:p>
    <w:p w:rsidR="00D824CD" w:rsidRDefault="009D7F80">
      <w:r>
        <w:t>2. Результаты КДР 8</w:t>
      </w:r>
      <w:r w:rsidR="00416986">
        <w:t xml:space="preserve"> по </w:t>
      </w:r>
      <w:r>
        <w:t>естественно-научной</w:t>
      </w:r>
      <w:r w:rsidR="00A15423">
        <w:t xml:space="preserve"> грамотности</w:t>
      </w:r>
      <w:r w:rsidR="00416986">
        <w:t xml:space="preserve"> использовать при планировании уроков, занятий по внеурочной деятельности, курсов по выбору; </w:t>
      </w:r>
    </w:p>
    <w:p w:rsidR="00A15423" w:rsidRDefault="00A15423">
      <w:r>
        <w:t xml:space="preserve">3. Учителям, работающим в </w:t>
      </w:r>
      <w:r w:rsidR="009D7F80">
        <w:t>8</w:t>
      </w:r>
      <w:r>
        <w:t xml:space="preserve"> классе особое внимание уделить работе по формированию </w:t>
      </w:r>
      <w:r w:rsidR="009D7F80">
        <w:t>естественно-научной грамотности у</w:t>
      </w:r>
      <w:r>
        <w:t xml:space="preserve"> у</w:t>
      </w:r>
      <w:r w:rsidR="003911EB">
        <w:t>чащихся</w:t>
      </w:r>
      <w:r w:rsidR="00E5591D">
        <w:t>,</w:t>
      </w:r>
      <w:r w:rsidR="003911EB">
        <w:t xml:space="preserve"> имеющих </w:t>
      </w:r>
      <w:r w:rsidR="009D7F80">
        <w:t>базовый уровни.</w:t>
      </w:r>
    </w:p>
    <w:p w:rsidR="00D824CD" w:rsidRDefault="00A15423" w:rsidP="00A15423">
      <w:pPr>
        <w:ind w:left="-15"/>
      </w:pPr>
      <w:r>
        <w:t>4. О</w:t>
      </w:r>
      <w:r w:rsidR="00416986">
        <w:t>собое внимание уделить формированию умения «</w:t>
      </w:r>
      <w:r w:rsidR="00DA1D51">
        <w:t>п</w:t>
      </w:r>
      <w:r w:rsidR="00DA1D51" w:rsidRPr="00127664">
        <w:t>рименение методов естественно-научного исследования</w:t>
      </w:r>
      <w:r w:rsidR="00416986">
        <w:t>», «</w:t>
      </w:r>
      <w:r w:rsidR="00DA1D51">
        <w:t>о</w:t>
      </w:r>
      <w:r w:rsidR="00DA1D51" w:rsidRPr="00127664">
        <w:t>бъяснение естественно-научных явлений, прогнозирование</w:t>
      </w:r>
      <w:r w:rsidR="00416986">
        <w:t>»</w:t>
      </w:r>
      <w:r w:rsidR="00DA1D51">
        <w:t>, «и</w:t>
      </w:r>
      <w:r w:rsidR="00DA1D51" w:rsidRPr="00127664">
        <w:t>нтерпретирование/оценивание результатов</w:t>
      </w:r>
      <w:r w:rsidR="00DA1D51">
        <w:t>»</w:t>
      </w:r>
      <w:r w:rsidR="00416986">
        <w:t xml:space="preserve">. </w:t>
      </w:r>
    </w:p>
    <w:p w:rsidR="00D824CD" w:rsidRDefault="00A15423" w:rsidP="00A15423">
      <w:pPr>
        <w:spacing w:line="234" w:lineRule="auto"/>
        <w:ind w:left="10"/>
      </w:pPr>
      <w:r>
        <w:t xml:space="preserve">5. </w:t>
      </w:r>
      <w:r w:rsidR="00416986">
        <w:t xml:space="preserve">Запланировать работу с родителями, направленную на осознание всеми участниками образовательных отношений необходимости формирования всех видов функциональной грамотности. </w:t>
      </w:r>
    </w:p>
    <w:p w:rsidR="00D265AE" w:rsidRPr="004363B7" w:rsidRDefault="00D265AE" w:rsidP="00D265AE">
      <w:pPr>
        <w:pStyle w:val="Style4"/>
        <w:widowControl/>
        <w:spacing w:before="82" w:line="240" w:lineRule="auto"/>
        <w:ind w:firstLine="0"/>
        <w:rPr>
          <w:rStyle w:val="FontStyle81"/>
          <w:rFonts w:ascii="Times New Roman" w:hAnsi="Times New Roman" w:cs="Times New Roman"/>
        </w:rPr>
      </w:pPr>
      <w:r>
        <w:rPr>
          <w:rStyle w:val="FontStyle81"/>
          <w:rFonts w:ascii="Times New Roman" w:hAnsi="Times New Roman" w:cs="Times New Roman"/>
        </w:rPr>
        <w:t>6.</w:t>
      </w:r>
      <w:r w:rsidR="00DA1D51">
        <w:rPr>
          <w:rStyle w:val="FontStyle81"/>
          <w:rFonts w:ascii="Times New Roman" w:hAnsi="Times New Roman" w:cs="Times New Roman"/>
        </w:rPr>
        <w:t>Классному руководителю 8-го классов довести результаты КДР8</w:t>
      </w:r>
      <w:r w:rsidRPr="004363B7">
        <w:rPr>
          <w:rStyle w:val="FontStyle81"/>
          <w:rFonts w:ascii="Times New Roman" w:hAnsi="Times New Roman" w:cs="Times New Roman"/>
        </w:rPr>
        <w:t xml:space="preserve"> до сведения обучающихся и их родителей.</w:t>
      </w:r>
    </w:p>
    <w:p w:rsidR="00D265AE" w:rsidRPr="004363B7" w:rsidRDefault="00D265AE" w:rsidP="00D265AE">
      <w:pPr>
        <w:pStyle w:val="Style4"/>
        <w:widowControl/>
        <w:spacing w:before="82" w:line="240" w:lineRule="auto"/>
        <w:ind w:firstLine="0"/>
        <w:rPr>
          <w:rStyle w:val="FontStyle81"/>
          <w:rFonts w:ascii="Times New Roman" w:hAnsi="Times New Roman" w:cs="Times New Roman"/>
        </w:rPr>
      </w:pPr>
      <w:r>
        <w:rPr>
          <w:rStyle w:val="FontStyle81"/>
          <w:rFonts w:ascii="Times New Roman" w:hAnsi="Times New Roman" w:cs="Times New Roman"/>
        </w:rPr>
        <w:t>7.</w:t>
      </w:r>
      <w:r w:rsidRPr="004363B7">
        <w:rPr>
          <w:rStyle w:val="FontStyle81"/>
          <w:rFonts w:ascii="Times New Roman" w:hAnsi="Times New Roman" w:cs="Times New Roman"/>
        </w:rPr>
        <w:t>Учителям-предметникам</w:t>
      </w:r>
      <w:r w:rsidR="00EE376B">
        <w:rPr>
          <w:rStyle w:val="FontStyle81"/>
          <w:rFonts w:ascii="Times New Roman" w:hAnsi="Times New Roman" w:cs="Times New Roman"/>
        </w:rPr>
        <w:t xml:space="preserve"> </w:t>
      </w:r>
      <w:r w:rsidRPr="004363B7">
        <w:rPr>
          <w:rStyle w:val="FontStyle81"/>
          <w:rFonts w:ascii="Times New Roman" w:hAnsi="Times New Roman" w:cs="Times New Roman"/>
        </w:rPr>
        <w:t>изучить полученные результаты, определить проблемные места, учитывать результаты при проведении уроков и внеурочных занятий.</w:t>
      </w:r>
    </w:p>
    <w:p w:rsidR="00D265AE" w:rsidRPr="0044534D" w:rsidRDefault="00D265AE" w:rsidP="00D265AE">
      <w:pPr>
        <w:pStyle w:val="Style4"/>
        <w:widowControl/>
        <w:spacing w:before="82" w:line="240" w:lineRule="auto"/>
        <w:ind w:left="720" w:firstLine="0"/>
        <w:rPr>
          <w:rStyle w:val="FontStyle81"/>
          <w:rFonts w:ascii="Times New Roman" w:hAnsi="Times New Roman" w:cs="Times New Roman"/>
          <w:highlight w:val="yellow"/>
        </w:rPr>
      </w:pPr>
    </w:p>
    <w:p w:rsidR="00D824CD" w:rsidRDefault="00D824CD">
      <w:pPr>
        <w:spacing w:after="48"/>
        <w:ind w:left="284"/>
      </w:pPr>
    </w:p>
    <w:p w:rsidR="00D824CD" w:rsidRDefault="00416986" w:rsidP="00DA1D51">
      <w:pPr>
        <w:spacing w:after="194"/>
        <w:ind w:left="10"/>
      </w:pPr>
      <w:r>
        <w:t xml:space="preserve">Заместитель директора по УВР </w:t>
      </w:r>
      <w:r w:rsidR="00DA1D51">
        <w:t xml:space="preserve">Сентябова О.А.                     </w:t>
      </w:r>
      <w:r>
        <w:t xml:space="preserve">  </w:t>
      </w:r>
      <w:r w:rsidR="00DA1D51">
        <w:t>06.03.2023</w:t>
      </w:r>
      <w:r w:rsidR="00E5591D">
        <w:t xml:space="preserve"> г</w:t>
      </w:r>
      <w:r>
        <w:t xml:space="preserve">. </w:t>
      </w:r>
    </w:p>
    <w:sectPr w:rsidR="00D824CD" w:rsidSect="004E3A34">
      <w:pgSz w:w="11904" w:h="16838"/>
      <w:pgMar w:top="426" w:right="841" w:bottom="42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6F" w:rsidRDefault="00835E6F" w:rsidP="00E833CF">
      <w:r>
        <w:separator/>
      </w:r>
    </w:p>
  </w:endnote>
  <w:endnote w:type="continuationSeparator" w:id="0">
    <w:p w:rsidR="00835E6F" w:rsidRDefault="00835E6F" w:rsidP="00E8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6F" w:rsidRDefault="00835E6F" w:rsidP="00E833CF">
      <w:r>
        <w:separator/>
      </w:r>
    </w:p>
  </w:footnote>
  <w:footnote w:type="continuationSeparator" w:id="0">
    <w:p w:rsidR="00835E6F" w:rsidRDefault="00835E6F" w:rsidP="00E8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9A6"/>
    <w:multiLevelType w:val="hybridMultilevel"/>
    <w:tmpl w:val="854C3264"/>
    <w:lvl w:ilvl="0" w:tplc="A82E7194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49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A6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9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A1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8B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6E9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A3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25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FC63F7"/>
    <w:multiLevelType w:val="hybridMultilevel"/>
    <w:tmpl w:val="6E5AD218"/>
    <w:lvl w:ilvl="0" w:tplc="6770C86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8D0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25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C85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6D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E6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A2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07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2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591DBA"/>
    <w:multiLevelType w:val="hybridMultilevel"/>
    <w:tmpl w:val="A14EAB4C"/>
    <w:lvl w:ilvl="0" w:tplc="3C5E48C2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602A0421"/>
    <w:multiLevelType w:val="hybridMultilevel"/>
    <w:tmpl w:val="4B34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65976"/>
    <w:multiLevelType w:val="hybridMultilevel"/>
    <w:tmpl w:val="F35E1DE0"/>
    <w:lvl w:ilvl="0" w:tplc="AF863796">
      <w:start w:val="5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7E392C21"/>
    <w:multiLevelType w:val="hybridMultilevel"/>
    <w:tmpl w:val="1F3A49E4"/>
    <w:lvl w:ilvl="0" w:tplc="B1663120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CD"/>
    <w:rsid w:val="000D3F72"/>
    <w:rsid w:val="000D5266"/>
    <w:rsid w:val="00127664"/>
    <w:rsid w:val="001C5D61"/>
    <w:rsid w:val="00243160"/>
    <w:rsid w:val="0037474A"/>
    <w:rsid w:val="003911EB"/>
    <w:rsid w:val="003D0247"/>
    <w:rsid w:val="003E068A"/>
    <w:rsid w:val="00416986"/>
    <w:rsid w:val="0042131F"/>
    <w:rsid w:val="004E3A34"/>
    <w:rsid w:val="00697E6F"/>
    <w:rsid w:val="006A1BC4"/>
    <w:rsid w:val="00753A18"/>
    <w:rsid w:val="007D477F"/>
    <w:rsid w:val="00835E6F"/>
    <w:rsid w:val="008C2080"/>
    <w:rsid w:val="00926378"/>
    <w:rsid w:val="00930269"/>
    <w:rsid w:val="009D7F80"/>
    <w:rsid w:val="00A15423"/>
    <w:rsid w:val="00BD14FB"/>
    <w:rsid w:val="00C271FD"/>
    <w:rsid w:val="00C324D2"/>
    <w:rsid w:val="00CA1655"/>
    <w:rsid w:val="00CA302F"/>
    <w:rsid w:val="00CC7ED4"/>
    <w:rsid w:val="00D265AE"/>
    <w:rsid w:val="00D81A17"/>
    <w:rsid w:val="00D824CD"/>
    <w:rsid w:val="00DA1D51"/>
    <w:rsid w:val="00DC7439"/>
    <w:rsid w:val="00E5591D"/>
    <w:rsid w:val="00E6304B"/>
    <w:rsid w:val="00E641F7"/>
    <w:rsid w:val="00E77886"/>
    <w:rsid w:val="00E833CF"/>
    <w:rsid w:val="00ED1335"/>
    <w:rsid w:val="00EE376B"/>
    <w:rsid w:val="00FE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8D4C3-37FC-4F21-8296-F97C14BF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833CF"/>
    <w:pPr>
      <w:keepNext/>
      <w:spacing w:after="120"/>
      <w:jc w:val="center"/>
      <w:outlineLvl w:val="2"/>
    </w:pPr>
    <w:rPr>
      <w:rFonts w:cs="Arial"/>
      <w:bCs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20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15423"/>
    <w:pPr>
      <w:spacing w:after="54" w:line="243" w:lineRule="auto"/>
      <w:ind w:left="720" w:hanging="10"/>
      <w:contextualSpacing/>
      <w:jc w:val="both"/>
    </w:pPr>
    <w:rPr>
      <w:color w:val="000000"/>
      <w:szCs w:val="22"/>
      <w:lang w:eastAsia="ja-JP"/>
    </w:rPr>
  </w:style>
  <w:style w:type="paragraph" w:customStyle="1" w:styleId="Style4">
    <w:name w:val="Style4"/>
    <w:basedOn w:val="a"/>
    <w:uiPriority w:val="99"/>
    <w:rsid w:val="00DC7439"/>
    <w:pPr>
      <w:widowControl w:val="0"/>
      <w:autoSpaceDE w:val="0"/>
      <w:autoSpaceDN w:val="0"/>
      <w:adjustRightInd w:val="0"/>
      <w:spacing w:line="317" w:lineRule="exact"/>
      <w:ind w:firstLine="571"/>
      <w:jc w:val="both"/>
    </w:pPr>
    <w:rPr>
      <w:rFonts w:ascii="Cambria" w:eastAsiaTheme="minorEastAsia" w:hAnsi="Cambria" w:cstheme="minorBidi"/>
    </w:rPr>
  </w:style>
  <w:style w:type="character" w:customStyle="1" w:styleId="FontStyle81">
    <w:name w:val="Font Style81"/>
    <w:basedOn w:val="a0"/>
    <w:uiPriority w:val="99"/>
    <w:rsid w:val="00DC7439"/>
    <w:rPr>
      <w:rFonts w:ascii="Arial Narrow" w:hAnsi="Arial Narrow" w:cs="Arial Narrow"/>
      <w:sz w:val="24"/>
      <w:szCs w:val="24"/>
    </w:rPr>
  </w:style>
  <w:style w:type="paragraph" w:customStyle="1" w:styleId="Default">
    <w:name w:val="Default"/>
    <w:rsid w:val="00DC74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footnote text"/>
    <w:aliases w:val="F1"/>
    <w:basedOn w:val="a"/>
    <w:link w:val="a5"/>
    <w:uiPriority w:val="99"/>
    <w:rsid w:val="00E833CF"/>
    <w:pPr>
      <w:spacing w:after="120"/>
      <w:ind w:firstLine="709"/>
      <w:jc w:val="both"/>
    </w:pPr>
    <w:rPr>
      <w:sz w:val="20"/>
      <w:szCs w:val="20"/>
      <w:lang w:eastAsia="en-US"/>
    </w:rPr>
  </w:style>
  <w:style w:type="character" w:customStyle="1" w:styleId="a5">
    <w:name w:val="Текст сноски Знак"/>
    <w:aliases w:val="F1 Знак"/>
    <w:basedOn w:val="a0"/>
    <w:link w:val="a4"/>
    <w:uiPriority w:val="99"/>
    <w:rsid w:val="00E833C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6">
    <w:name w:val="footnote reference"/>
    <w:uiPriority w:val="99"/>
    <w:semiHidden/>
    <w:rsid w:val="00E833CF"/>
    <w:rPr>
      <w:vertAlign w:val="superscript"/>
    </w:rPr>
  </w:style>
  <w:style w:type="character" w:customStyle="1" w:styleId="30">
    <w:name w:val="Заголовок 3 Знак"/>
    <w:basedOn w:val="a0"/>
    <w:link w:val="3"/>
    <w:rsid w:val="00E833CF"/>
    <w:rPr>
      <w:rFonts w:ascii="Times New Roman" w:eastAsia="Times New Roman" w:hAnsi="Times New Roman" w:cs="Arial"/>
      <w:bCs/>
      <w:sz w:val="24"/>
      <w:szCs w:val="26"/>
      <w:lang w:eastAsia="en-US"/>
    </w:rPr>
  </w:style>
  <w:style w:type="paragraph" w:customStyle="1" w:styleId="1">
    <w:name w:val="Таблица 1"/>
    <w:basedOn w:val="a"/>
    <w:rsid w:val="00E833CF"/>
    <w:pPr>
      <w:jc w:val="center"/>
    </w:pPr>
    <w:rPr>
      <w:szCs w:val="22"/>
      <w:lang w:eastAsia="en-US"/>
    </w:rPr>
  </w:style>
  <w:style w:type="paragraph" w:customStyle="1" w:styleId="2">
    <w:name w:val="Таблица 2"/>
    <w:basedOn w:val="a"/>
    <w:rsid w:val="00E833CF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8DA2-8D3F-4A65-B0D3-68C4A026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КСШ4</dc:creator>
  <cp:keywords/>
  <cp:lastModifiedBy>USER</cp:lastModifiedBy>
  <cp:revision>8</cp:revision>
  <dcterms:created xsi:type="dcterms:W3CDTF">2023-03-05T06:09:00Z</dcterms:created>
  <dcterms:modified xsi:type="dcterms:W3CDTF">2023-03-13T08:53:00Z</dcterms:modified>
</cp:coreProperties>
</file>