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42718">
        <w:rPr>
          <w:color w:val="000000"/>
        </w:rPr>
        <w:t>САМОАНАЛИЗ ОТКРЫТОГО УРОКА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b/>
          <w:bCs/>
          <w:color w:val="000000"/>
        </w:rPr>
        <w:t>Дата: </w:t>
      </w:r>
      <w:r>
        <w:rPr>
          <w:color w:val="000000"/>
        </w:rPr>
        <w:t>4.03.2020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b/>
          <w:bCs/>
          <w:color w:val="000000"/>
        </w:rPr>
        <w:t>Учитель</w:t>
      </w:r>
      <w:r w:rsidRPr="00842718">
        <w:rPr>
          <w:color w:val="000000"/>
        </w:rPr>
        <w:t xml:space="preserve">: </w:t>
      </w:r>
      <w:proofErr w:type="spellStart"/>
      <w:r>
        <w:rPr>
          <w:color w:val="000000"/>
        </w:rPr>
        <w:t>Голдобина</w:t>
      </w:r>
      <w:proofErr w:type="spellEnd"/>
      <w:r>
        <w:rPr>
          <w:color w:val="000000"/>
        </w:rPr>
        <w:t xml:space="preserve"> М.Я.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b/>
          <w:bCs/>
          <w:color w:val="000000"/>
        </w:rPr>
        <w:t>Школа</w:t>
      </w:r>
      <w:r w:rsidRPr="00842718">
        <w:rPr>
          <w:color w:val="000000"/>
        </w:rPr>
        <w:t xml:space="preserve">: МБОУ </w:t>
      </w:r>
      <w:r>
        <w:rPr>
          <w:color w:val="000000"/>
        </w:rPr>
        <w:t>Безымянская ООШ № 28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b/>
          <w:bCs/>
          <w:color w:val="000000"/>
        </w:rPr>
        <w:t>Класс</w:t>
      </w:r>
      <w:r>
        <w:rPr>
          <w:color w:val="000000"/>
        </w:rPr>
        <w:t>: 5а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b/>
          <w:bCs/>
          <w:color w:val="000000"/>
        </w:rPr>
        <w:t>Предмет</w:t>
      </w:r>
      <w:r w:rsidRPr="00842718">
        <w:rPr>
          <w:color w:val="000000"/>
        </w:rPr>
        <w:t>: математика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b/>
          <w:bCs/>
          <w:color w:val="000000"/>
        </w:rPr>
        <w:t>Автор учебника</w:t>
      </w:r>
      <w:r w:rsidRPr="00842718">
        <w:rPr>
          <w:color w:val="000000"/>
        </w:rPr>
        <w:t xml:space="preserve">: </w:t>
      </w:r>
      <w:r>
        <w:rPr>
          <w:color w:val="000000"/>
        </w:rPr>
        <w:t xml:space="preserve">Н.Я. </w:t>
      </w:r>
      <w:proofErr w:type="spellStart"/>
      <w:r>
        <w:rPr>
          <w:color w:val="000000"/>
        </w:rPr>
        <w:t>Виленкин</w:t>
      </w:r>
      <w:proofErr w:type="spellEnd"/>
      <w:r>
        <w:rPr>
          <w:color w:val="000000"/>
        </w:rPr>
        <w:t>, В.И. Жохов, А.С. Чесноков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b/>
          <w:bCs/>
          <w:color w:val="000000"/>
        </w:rPr>
        <w:t>Тема урока</w:t>
      </w:r>
      <w:r w:rsidRPr="00842718">
        <w:rPr>
          <w:color w:val="000000"/>
        </w:rPr>
        <w:t xml:space="preserve">: </w:t>
      </w:r>
      <w:r>
        <w:rPr>
          <w:color w:val="000000"/>
        </w:rPr>
        <w:t>Деление десятичных дробей на натуральное число</w:t>
      </w:r>
    </w:p>
    <w:p w:rsidR="00842718" w:rsidRPr="00842718" w:rsidRDefault="00842718" w:rsidP="008427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b/>
          <w:bCs/>
          <w:color w:val="000000"/>
        </w:rPr>
        <w:t>Основная цель урока.</w:t>
      </w:r>
    </w:p>
    <w:p w:rsidR="00842718" w:rsidRPr="00842718" w:rsidRDefault="00842718" w:rsidP="008427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42718">
        <w:rPr>
          <w:rFonts w:ascii="Times New Roman" w:hAnsi="Times New Roman" w:cs="Times New Roman"/>
          <w:sz w:val="24"/>
          <w:szCs w:val="28"/>
        </w:rPr>
        <w:t>Формулирование правила деления десяти</w:t>
      </w:r>
      <w:r>
        <w:rPr>
          <w:rFonts w:ascii="Times New Roman" w:hAnsi="Times New Roman" w:cs="Times New Roman"/>
          <w:sz w:val="24"/>
          <w:szCs w:val="28"/>
        </w:rPr>
        <w:t>чной дроби на натуральное число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2718">
        <w:rPr>
          <w:b/>
          <w:bCs/>
          <w:color w:val="000000"/>
        </w:rPr>
        <w:t>2. Задачи урока.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842718">
        <w:rPr>
          <w:i/>
          <w:iCs/>
          <w:color w:val="000000"/>
        </w:rPr>
        <w:t>К обучающим задачам</w:t>
      </w:r>
      <w:r w:rsidR="00210001">
        <w:rPr>
          <w:color w:val="000000"/>
        </w:rPr>
        <w:t> </w:t>
      </w:r>
      <w:proofErr w:type="gramStart"/>
      <w:r w:rsidR="00210001">
        <w:rPr>
          <w:color w:val="000000"/>
        </w:rPr>
        <w:t xml:space="preserve">урока </w:t>
      </w:r>
      <w:r w:rsidRPr="00842718">
        <w:rPr>
          <w:color w:val="000000"/>
        </w:rPr>
        <w:t xml:space="preserve"> отнесла</w:t>
      </w:r>
      <w:proofErr w:type="gramEnd"/>
      <w:r w:rsidRPr="00842718">
        <w:rPr>
          <w:color w:val="000000"/>
        </w:rPr>
        <w:t xml:space="preserve"> </w:t>
      </w:r>
      <w:r w:rsidRPr="00842718">
        <w:rPr>
          <w:szCs w:val="21"/>
        </w:rPr>
        <w:t>ознакомить в процессе реальной ситуации правилу деления десятичных дробей на натуральные числа</w:t>
      </w:r>
      <w:r w:rsidRPr="00842718">
        <w:rPr>
          <w:color w:val="000000"/>
          <w:sz w:val="22"/>
        </w:rPr>
        <w:t xml:space="preserve"> и умение пользоваться этими понятиями.</w:t>
      </w:r>
    </w:p>
    <w:p w:rsidR="00842718" w:rsidRDefault="00842718" w:rsidP="008427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i/>
          <w:iCs/>
          <w:color w:val="000000"/>
        </w:rPr>
        <w:t>К воспитательным</w:t>
      </w:r>
      <w:r w:rsidRPr="00842718">
        <w:rPr>
          <w:color w:val="000000"/>
        </w:rPr>
        <w:t xml:space="preserve"> – </w:t>
      </w:r>
      <w:r>
        <w:rPr>
          <w:color w:val="000000"/>
        </w:rPr>
        <w:t xml:space="preserve">развивать </w:t>
      </w:r>
      <w:r w:rsidRPr="00842718">
        <w:rPr>
          <w:szCs w:val="21"/>
        </w:rPr>
        <w:t>умение слушать и вступать в диалог, участвовать в коллективном обсуждении проблем; строить в паре продуктивное взаимодействие, воспитывать ответственность и аккуратность</w:t>
      </w:r>
      <w:r w:rsidRPr="00842718">
        <w:rPr>
          <w:color w:val="000000"/>
        </w:rPr>
        <w:t>, урок был также призван способствовать развитию у учащихся логического мышления, памяти, формирование математической речи, вырабатывать умение анализировать и сравнивать, развивать навыки самоконтроля.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1"/>
        </w:rPr>
      </w:pPr>
      <w:r>
        <w:rPr>
          <w:i/>
          <w:color w:val="000000"/>
        </w:rPr>
        <w:t xml:space="preserve">К развивающим </w:t>
      </w:r>
      <w:r w:rsidRPr="00842718">
        <w:rPr>
          <w:szCs w:val="21"/>
        </w:rPr>
        <w:t>– развивать умение анализировать, сравнивать, обобщать, делать выводы, развивать внимание, контроль и оценка процесса и результатов деятельности.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b/>
          <w:bCs/>
          <w:color w:val="000000"/>
        </w:rPr>
        <w:t>3. Организация урока.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i/>
          <w:iCs/>
          <w:color w:val="000000"/>
        </w:rPr>
        <w:t>Тип урока: </w:t>
      </w:r>
      <w:r w:rsidRPr="00842718">
        <w:rPr>
          <w:color w:val="000000"/>
        </w:rPr>
        <w:t>урок открытия новых знаний.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i/>
          <w:iCs/>
          <w:color w:val="000000"/>
        </w:rPr>
        <w:t>Структура урока</w:t>
      </w:r>
      <w:r w:rsidRPr="00842718">
        <w:rPr>
          <w:color w:val="000000"/>
        </w:rPr>
        <w:t xml:space="preserve">: 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960D6" w:rsidRPr="00842718" w:rsidRDefault="001960D6" w:rsidP="001960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color w:val="000000"/>
        </w:rPr>
        <w:t>Организационный момент.</w:t>
      </w:r>
    </w:p>
    <w:p w:rsidR="001960D6" w:rsidRPr="00842718" w:rsidRDefault="001960D6" w:rsidP="001960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842718">
        <w:rPr>
          <w:color w:val="000000"/>
        </w:rPr>
        <w:t>Мотивационный этап</w:t>
      </w:r>
    </w:p>
    <w:p w:rsidR="00842718" w:rsidRPr="00842718" w:rsidRDefault="00842718" w:rsidP="008427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color w:val="000000"/>
        </w:rPr>
        <w:t>Актуализация знаний учащихся.</w:t>
      </w:r>
    </w:p>
    <w:p w:rsidR="00842718" w:rsidRPr="00842718" w:rsidRDefault="00842718" w:rsidP="008427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Постановка учебной задачи. Создание проблемной ситуации.</w:t>
      </w:r>
    </w:p>
    <w:p w:rsidR="00842718" w:rsidRPr="00842718" w:rsidRDefault="00842718" w:rsidP="008427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Объяснение новой темы.</w:t>
      </w:r>
    </w:p>
    <w:p w:rsidR="00842718" w:rsidRDefault="00842718" w:rsidP="008427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Физминутка</w:t>
      </w:r>
      <w:proofErr w:type="spellEnd"/>
      <w:r>
        <w:rPr>
          <w:color w:val="000000"/>
        </w:rPr>
        <w:t xml:space="preserve"> </w:t>
      </w:r>
    </w:p>
    <w:p w:rsidR="00842718" w:rsidRDefault="00842718" w:rsidP="008427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Первичное закрепление</w:t>
      </w:r>
    </w:p>
    <w:p w:rsidR="00842718" w:rsidRPr="00842718" w:rsidRDefault="00842718" w:rsidP="008427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Работа в парах</w:t>
      </w:r>
    </w:p>
    <w:p w:rsidR="00842718" w:rsidRPr="00842718" w:rsidRDefault="00842718" w:rsidP="008427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color w:val="000000"/>
        </w:rPr>
        <w:t>Домашнее задание.</w:t>
      </w:r>
    </w:p>
    <w:p w:rsidR="00842718" w:rsidRPr="00842718" w:rsidRDefault="00842718" w:rsidP="008427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color w:val="000000"/>
        </w:rPr>
        <w:t>Рефлексия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2718">
        <w:rPr>
          <w:color w:val="000000"/>
        </w:rPr>
        <w:t>В процессе урока структура и логическое построение урока не были нарушены. Урок закончился со звонком.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2718">
        <w:rPr>
          <w:i/>
          <w:iCs/>
          <w:color w:val="000000"/>
        </w:rPr>
        <w:t>Соответствие построения урока содержанию и поставленной цели</w:t>
      </w:r>
      <w:r w:rsidRPr="00842718">
        <w:rPr>
          <w:color w:val="000000"/>
        </w:rPr>
        <w:t>: урок с самого первого момента был направлен на достижение поставленной цели; урок был направлен на получение нового знания на основе ранее изученного, самостоятельное составление алгоритма.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b/>
          <w:bCs/>
          <w:color w:val="000000"/>
        </w:rPr>
        <w:t>4. Мотивация изучения данной темы</w:t>
      </w:r>
      <w:r w:rsidRPr="00842718">
        <w:rPr>
          <w:i/>
          <w:iCs/>
          <w:color w:val="000000"/>
        </w:rPr>
        <w:t>:</w:t>
      </w:r>
    </w:p>
    <w:p w:rsidR="00842718" w:rsidRPr="00842718" w:rsidRDefault="001A4E21" w:rsidP="008427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В качестве мотивации изучения </w:t>
      </w:r>
      <w:r w:rsidR="00842718" w:rsidRPr="00842718">
        <w:rPr>
          <w:color w:val="000000"/>
        </w:rPr>
        <w:t>включила элемент решения задачи практической направленности.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b/>
          <w:bCs/>
          <w:color w:val="000000"/>
        </w:rPr>
        <w:t>5. Соотнесение урока требованиям ФГОС.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 xml:space="preserve">В соответствии с новыми образовательными стандартами урок поводился по технологии </w:t>
      </w:r>
      <w:proofErr w:type="spellStart"/>
      <w:r w:rsidRPr="00842718">
        <w:rPr>
          <w:color w:val="000000"/>
        </w:rPr>
        <w:t>деятельностного</w:t>
      </w:r>
      <w:proofErr w:type="spellEnd"/>
      <w:r w:rsidRPr="00842718">
        <w:rPr>
          <w:color w:val="000000"/>
        </w:rPr>
        <w:t xml:space="preserve"> метода. С учетом стандарта второго поколения в результат урока было запланировано развитие личностных, </w:t>
      </w:r>
      <w:proofErr w:type="spellStart"/>
      <w:r w:rsidRPr="00842718">
        <w:rPr>
          <w:color w:val="000000"/>
        </w:rPr>
        <w:t>метапредметных</w:t>
      </w:r>
      <w:proofErr w:type="spellEnd"/>
      <w:r w:rsidRPr="00842718">
        <w:rPr>
          <w:color w:val="000000"/>
        </w:rPr>
        <w:t xml:space="preserve"> и предметных УУД.</w:t>
      </w:r>
      <w:r w:rsidR="00596B47">
        <w:rPr>
          <w:color w:val="000000"/>
        </w:rPr>
        <w:t xml:space="preserve"> </w:t>
      </w:r>
      <w:r w:rsidR="001A4E21">
        <w:rPr>
          <w:color w:val="000000"/>
        </w:rPr>
        <w:t xml:space="preserve"> </w:t>
      </w:r>
      <w:r w:rsidR="001A4E21">
        <w:rPr>
          <w:color w:val="000000"/>
        </w:rPr>
        <w:lastRenderedPageBreak/>
        <w:t>С</w:t>
      </w:r>
      <w:r w:rsidR="00596B47">
        <w:rPr>
          <w:color w:val="000000"/>
        </w:rPr>
        <w:t xml:space="preserve">читаю методы и приемы соответствовали возрастным особенностям детей. Присутствовала наглядность. 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i/>
          <w:iCs/>
          <w:color w:val="000000"/>
        </w:rPr>
        <w:t>Личностные УУД</w:t>
      </w:r>
      <w:r w:rsidRPr="00842718">
        <w:rPr>
          <w:color w:val="000000"/>
        </w:rPr>
        <w:t>: формировать учебную мотивацию; активную самооценку; необходимость приобретения новых знаний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842718">
        <w:rPr>
          <w:i/>
          <w:iCs/>
          <w:color w:val="000000"/>
        </w:rPr>
        <w:t>Метапредметные</w:t>
      </w:r>
      <w:proofErr w:type="spellEnd"/>
      <w:r w:rsidRPr="00842718">
        <w:rPr>
          <w:color w:val="000000"/>
        </w:rPr>
        <w:t> УУД: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color w:val="000000"/>
        </w:rPr>
        <w:t>Регулятивные: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color w:val="000000"/>
        </w:rPr>
        <w:t>- понимать учебную задачу урока; определять цель учебного задания;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color w:val="000000"/>
        </w:rPr>
        <w:t>- контролировать свои действия в процессе выполнения;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color w:val="000000"/>
        </w:rPr>
        <w:t>- оценивать свои достижения.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color w:val="000000"/>
        </w:rPr>
        <w:t>Познавательные: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color w:val="000000"/>
        </w:rPr>
        <w:t>- использовать приобретённые знания на практике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color w:val="000000"/>
        </w:rPr>
        <w:t>- овладение умением видеть проблему и желанием ее решить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color w:val="000000"/>
        </w:rPr>
        <w:t>Коммуникативные:</w:t>
      </w:r>
    </w:p>
    <w:p w:rsid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color w:val="000000"/>
        </w:rPr>
        <w:t xml:space="preserve">- </w:t>
      </w:r>
      <w:r w:rsidR="008E54D1">
        <w:rPr>
          <w:color w:val="000000"/>
        </w:rPr>
        <w:t>умение вести диалог</w:t>
      </w:r>
      <w:r w:rsidRPr="00842718">
        <w:rPr>
          <w:color w:val="000000"/>
        </w:rPr>
        <w:t>;</w:t>
      </w:r>
    </w:p>
    <w:p w:rsidR="008E54D1" w:rsidRPr="00842718" w:rsidRDefault="008E54D1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умение точно и грамотно выражать свои мысли в устной и письменной форме;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color w:val="000000"/>
        </w:rPr>
        <w:t>- пользоваться речью для объяснения действий.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i/>
          <w:iCs/>
          <w:color w:val="000000"/>
        </w:rPr>
        <w:t>Предметные УУД</w:t>
      </w:r>
      <w:r w:rsidRPr="00842718">
        <w:rPr>
          <w:color w:val="000000"/>
        </w:rPr>
        <w:t>: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color w:val="000000"/>
        </w:rPr>
        <w:t xml:space="preserve">- владение умением применять </w:t>
      </w:r>
      <w:r w:rsidR="008E54D1" w:rsidRPr="00842718">
        <w:rPr>
          <w:color w:val="000000"/>
        </w:rPr>
        <w:t xml:space="preserve">правила </w:t>
      </w:r>
      <w:r w:rsidR="008E54D1">
        <w:rPr>
          <w:color w:val="000000"/>
        </w:rPr>
        <w:t>деления десятичных дробей на натуральное число;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color w:val="000000"/>
        </w:rPr>
        <w:t>- умение комментировать свои действия, используя</w:t>
      </w:r>
      <w:r w:rsidR="008E54D1">
        <w:rPr>
          <w:color w:val="000000"/>
        </w:rPr>
        <w:t xml:space="preserve"> </w:t>
      </w:r>
      <w:r w:rsidRPr="00842718">
        <w:rPr>
          <w:color w:val="000000"/>
        </w:rPr>
        <w:t>математические термины;</w:t>
      </w:r>
    </w:p>
    <w:p w:rsidR="00842718" w:rsidRPr="00842718" w:rsidRDefault="00842718" w:rsidP="008427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2718">
        <w:rPr>
          <w:color w:val="000000"/>
        </w:rPr>
        <w:t>- применение знаний в различных ситуациях.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2718">
        <w:rPr>
          <w:b/>
          <w:bCs/>
          <w:color w:val="000000"/>
        </w:rPr>
        <w:t>6. Содержание урока.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>У</w:t>
      </w:r>
      <w:r w:rsidR="008E54D1">
        <w:rPr>
          <w:color w:val="000000"/>
        </w:rPr>
        <w:t>рок по плану был первым из трех</w:t>
      </w:r>
      <w:r w:rsidRPr="00842718">
        <w:rPr>
          <w:color w:val="000000"/>
        </w:rPr>
        <w:t>. На уроке был отработан обязательный для изучения материал, в соответствии с программой.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 xml:space="preserve">Теоритические знания полученные на уроке (правила </w:t>
      </w:r>
      <w:r w:rsidR="008E54D1">
        <w:rPr>
          <w:color w:val="000000"/>
        </w:rPr>
        <w:t>деления десятичных дробей на натуральное число</w:t>
      </w:r>
      <w:r w:rsidRPr="00842718">
        <w:rPr>
          <w:color w:val="000000"/>
        </w:rPr>
        <w:t xml:space="preserve"> были отработаны в проговаривании во внешней речи с демонстрации на доске, а также при </w:t>
      </w:r>
      <w:r w:rsidR="008E54D1">
        <w:rPr>
          <w:color w:val="000000"/>
        </w:rPr>
        <w:t xml:space="preserve">парной работе </w:t>
      </w:r>
      <w:r w:rsidRPr="00842718">
        <w:rPr>
          <w:color w:val="000000"/>
        </w:rPr>
        <w:t>(включение в систему знаний).</w:t>
      </w:r>
    </w:p>
    <w:p w:rsidR="008E54D1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 xml:space="preserve">Урок начался с повторения ранее изученных правил, постепенно перешел в стадию изучения нового материала. Следующим этапом возникло затруднение. При выходе из затруднения возникло </w:t>
      </w:r>
      <w:r w:rsidR="008E54D1">
        <w:rPr>
          <w:color w:val="000000"/>
        </w:rPr>
        <w:t>правило деления десятичных дробей на натуральное число</w:t>
      </w:r>
      <w:r w:rsidRPr="00842718">
        <w:rPr>
          <w:color w:val="000000"/>
        </w:rPr>
        <w:t>.</w:t>
      </w:r>
      <w:r w:rsidR="008E54D1">
        <w:rPr>
          <w:color w:val="000000"/>
        </w:rPr>
        <w:t xml:space="preserve"> </w:t>
      </w:r>
      <w:r w:rsidRPr="00842718">
        <w:rPr>
          <w:color w:val="000000"/>
        </w:rPr>
        <w:t>Правила проговаривались во внешней речи.</w:t>
      </w:r>
      <w:r w:rsidR="008E54D1" w:rsidRPr="008E54D1">
        <w:rPr>
          <w:color w:val="000000"/>
        </w:rPr>
        <w:t xml:space="preserve"> </w:t>
      </w:r>
      <w:r w:rsidR="008E54D1" w:rsidRPr="00842718">
        <w:rPr>
          <w:color w:val="000000"/>
        </w:rPr>
        <w:t>Затем была проведена физкультминутка</w:t>
      </w:r>
      <w:r w:rsidR="008E54D1">
        <w:rPr>
          <w:color w:val="000000"/>
        </w:rPr>
        <w:t>.</w:t>
      </w:r>
      <w:r w:rsidRPr="00842718">
        <w:rPr>
          <w:color w:val="000000"/>
        </w:rPr>
        <w:t xml:space="preserve"> Первичное закрепление, продолжилось с выполнением заданий в </w:t>
      </w:r>
      <w:r w:rsidR="008E54D1">
        <w:rPr>
          <w:color w:val="000000"/>
        </w:rPr>
        <w:t>парах.</w:t>
      </w:r>
      <w:r w:rsidRPr="00842718">
        <w:rPr>
          <w:color w:val="000000"/>
        </w:rPr>
        <w:t xml:space="preserve"> 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 xml:space="preserve">Определение было проговорено во внешней речи. Первичное закрепление, продолжилось с выполнением заданий в </w:t>
      </w:r>
      <w:r w:rsidR="008E54D1">
        <w:rPr>
          <w:color w:val="000000"/>
        </w:rPr>
        <w:t>парах</w:t>
      </w:r>
      <w:r w:rsidRPr="00842718">
        <w:rPr>
          <w:color w:val="000000"/>
        </w:rPr>
        <w:t xml:space="preserve">. Учащиеся выполняли </w:t>
      </w:r>
      <w:r w:rsidR="008E54D1">
        <w:rPr>
          <w:color w:val="000000"/>
        </w:rPr>
        <w:t>парную</w:t>
      </w:r>
      <w:r w:rsidRPr="00842718">
        <w:rPr>
          <w:color w:val="000000"/>
        </w:rPr>
        <w:t xml:space="preserve"> работу. Закончился урок рефлексией и подведением итогов.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b/>
          <w:bCs/>
          <w:color w:val="000000"/>
        </w:rPr>
        <w:t>7. Методика проведения урока.</w:t>
      </w:r>
    </w:p>
    <w:p w:rsidR="00842718" w:rsidRPr="00842718" w:rsidRDefault="001A4E21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уроке </w:t>
      </w:r>
      <w:r w:rsidR="00842718" w:rsidRPr="00842718">
        <w:rPr>
          <w:color w:val="000000"/>
        </w:rPr>
        <w:t>использовала следующие </w:t>
      </w:r>
      <w:r w:rsidR="00842718" w:rsidRPr="00842718">
        <w:rPr>
          <w:i/>
          <w:iCs/>
          <w:color w:val="000000"/>
        </w:rPr>
        <w:t>методы обучения</w:t>
      </w:r>
      <w:r w:rsidR="00842718" w:rsidRPr="00842718">
        <w:rPr>
          <w:color w:val="000000"/>
        </w:rPr>
        <w:t>:</w:t>
      </w:r>
    </w:p>
    <w:p w:rsidR="00842718" w:rsidRPr="00842718" w:rsidRDefault="00842718" w:rsidP="008E54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>В продуктивной технологии: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>- работа с предложенными заданиями;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>- упражнения (использовались для отработки понятий);</w:t>
      </w:r>
    </w:p>
    <w:p w:rsidR="00842718" w:rsidRPr="00842718" w:rsidRDefault="00842718" w:rsidP="008E54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>В технологии сотрудничества:</w:t>
      </w:r>
    </w:p>
    <w:p w:rsidR="00842718" w:rsidRPr="00842718" w:rsidRDefault="00596B47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обсуждение проблемной ситуации, приведшее к выходу из нее;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>- метод проблемного обучения (создана проблема: найти общее правило объединяющее решение нескольких видов действий);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>- обучающий контроль (проведена разного уровня сложности самостоятельная работа и работа по включению полученного знания в систему знаний)</w:t>
      </w:r>
    </w:p>
    <w:p w:rsidR="00842718" w:rsidRPr="00842718" w:rsidRDefault="00842718" w:rsidP="008E54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>Методы познания: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>- наблюдение;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>- опыт;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842718">
        <w:rPr>
          <w:color w:val="000000"/>
        </w:rPr>
        <w:t>Урок  построила</w:t>
      </w:r>
      <w:proofErr w:type="gramEnd"/>
      <w:r w:rsidRPr="00842718">
        <w:rPr>
          <w:color w:val="000000"/>
        </w:rPr>
        <w:t xml:space="preserve"> таким образом, чтобы я являлась для детей не транслятором знаний, а организатором и координатором их деятельности.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 xml:space="preserve">В ходе урока, в соответствии с технологией </w:t>
      </w:r>
      <w:proofErr w:type="spellStart"/>
      <w:r w:rsidRPr="00842718">
        <w:rPr>
          <w:color w:val="000000"/>
        </w:rPr>
        <w:t>деятельностного</w:t>
      </w:r>
      <w:proofErr w:type="spellEnd"/>
      <w:r w:rsidRPr="00842718">
        <w:rPr>
          <w:color w:val="000000"/>
        </w:rPr>
        <w:t xml:space="preserve"> метода обучения, форма общения с ребятами была в основном в форме диалога, подводящего детей к цели.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i/>
          <w:iCs/>
          <w:color w:val="000000"/>
        </w:rPr>
        <w:lastRenderedPageBreak/>
        <w:t>Формы работы</w:t>
      </w:r>
      <w:r w:rsidRPr="00842718">
        <w:rPr>
          <w:color w:val="000000"/>
        </w:rPr>
        <w:t>:</w:t>
      </w:r>
    </w:p>
    <w:p w:rsid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>фронтальная при пробном учебном действии, поиске причины затруднения и построении проекта выхода из затруднения;</w:t>
      </w:r>
    </w:p>
    <w:p w:rsidR="00596B47" w:rsidRPr="00842718" w:rsidRDefault="00596B47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парная;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 xml:space="preserve">индивидуальная (выбрана по причине разных способностей и свойств </w:t>
      </w:r>
      <w:proofErr w:type="gramStart"/>
      <w:r w:rsidRPr="00842718">
        <w:rPr>
          <w:color w:val="000000"/>
        </w:rPr>
        <w:t>личностей</w:t>
      </w:r>
      <w:proofErr w:type="gramEnd"/>
      <w:r w:rsidRPr="00842718">
        <w:rPr>
          <w:color w:val="000000"/>
        </w:rPr>
        <w:t xml:space="preserve"> обучающихся), при самостоятельной работе.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i/>
          <w:iCs/>
          <w:color w:val="000000"/>
        </w:rPr>
        <w:t>Средства обучения</w:t>
      </w:r>
      <w:r w:rsidRPr="00842718">
        <w:rPr>
          <w:color w:val="000000"/>
        </w:rPr>
        <w:t>: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>- использование презентации при проведении урока;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>- традиционные (</w:t>
      </w:r>
      <w:r w:rsidR="00596B47">
        <w:rPr>
          <w:color w:val="000000"/>
        </w:rPr>
        <w:t>карточки с заданиями</w:t>
      </w:r>
      <w:r w:rsidRPr="00842718">
        <w:rPr>
          <w:color w:val="000000"/>
        </w:rPr>
        <w:t>, правило и набор упражнений) и доска.</w:t>
      </w:r>
    </w:p>
    <w:p w:rsid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 xml:space="preserve">В конце урока была проведена рефлексия полученных знаний, опыта, умений. Ребята также </w:t>
      </w:r>
      <w:r w:rsidR="00596B47">
        <w:rPr>
          <w:color w:val="000000"/>
        </w:rPr>
        <w:t>сделали эмоциональную рефлексию.</w:t>
      </w:r>
    </w:p>
    <w:p w:rsidR="00596B47" w:rsidRPr="00842718" w:rsidRDefault="00596B47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Работа с листом самооценки развивает читательскую грамотность в соответствии с темой РМО. А работа с доской и веревкой дает детям возможность применить полученные знания в повседневной жизни, что также развивает функциональную грамотность.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2718">
        <w:rPr>
          <w:color w:val="000000"/>
        </w:rPr>
        <w:t>8. </w:t>
      </w:r>
      <w:r w:rsidRPr="00842718">
        <w:rPr>
          <w:b/>
          <w:bCs/>
          <w:color w:val="000000"/>
        </w:rPr>
        <w:t>Результаты урока</w:t>
      </w:r>
      <w:r w:rsidRPr="00842718">
        <w:rPr>
          <w:color w:val="000000"/>
        </w:rPr>
        <w:t>. Урок проведен в соответствии с планом. На уроке я провела все запланированные этапы, с соблюдением временных рамок. Цели поставленные в начале урока, полностью достигнуты. Ребята довольны уроком и результатами полученными на уроке.</w:t>
      </w:r>
      <w:r w:rsidR="00A115EB">
        <w:rPr>
          <w:color w:val="000000"/>
        </w:rPr>
        <w:t xml:space="preserve">  </w:t>
      </w:r>
    </w:p>
    <w:p w:rsidR="00842718" w:rsidRPr="00842718" w:rsidRDefault="00842718" w:rsidP="008E54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513B5" w:rsidRPr="00842718" w:rsidRDefault="006513B5" w:rsidP="008E5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513B5" w:rsidRPr="0084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A3F"/>
    <w:multiLevelType w:val="multilevel"/>
    <w:tmpl w:val="6C42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0715E"/>
    <w:multiLevelType w:val="multilevel"/>
    <w:tmpl w:val="ECA2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27B3C"/>
    <w:multiLevelType w:val="hybridMultilevel"/>
    <w:tmpl w:val="B72A7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73D51"/>
    <w:multiLevelType w:val="multilevel"/>
    <w:tmpl w:val="279C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07A53"/>
    <w:multiLevelType w:val="multilevel"/>
    <w:tmpl w:val="25B4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920068"/>
    <w:multiLevelType w:val="hybridMultilevel"/>
    <w:tmpl w:val="81925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D5568"/>
    <w:multiLevelType w:val="multilevel"/>
    <w:tmpl w:val="692C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DF"/>
    <w:rsid w:val="001960D6"/>
    <w:rsid w:val="001A4E21"/>
    <w:rsid w:val="00210001"/>
    <w:rsid w:val="00596B47"/>
    <w:rsid w:val="006513B5"/>
    <w:rsid w:val="007415DF"/>
    <w:rsid w:val="00842718"/>
    <w:rsid w:val="008E54D1"/>
    <w:rsid w:val="00964D94"/>
    <w:rsid w:val="00A1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176C"/>
  <w15:docId w15:val="{6F45409B-05EF-4B1A-862F-CB83590E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27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0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0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Первый комп</cp:lastModifiedBy>
  <cp:revision>9</cp:revision>
  <cp:lastPrinted>2020-03-03T08:13:00Z</cp:lastPrinted>
  <dcterms:created xsi:type="dcterms:W3CDTF">2020-03-03T05:07:00Z</dcterms:created>
  <dcterms:modified xsi:type="dcterms:W3CDTF">2020-03-05T11:00:00Z</dcterms:modified>
</cp:coreProperties>
</file>